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B0" w:rsidRDefault="00350CB0" w:rsidP="00350CB0">
      <w:pPr>
        <w:jc w:val="center"/>
        <w:rPr>
          <w:sz w:val="28"/>
        </w:rPr>
      </w:pPr>
    </w:p>
    <w:p w:rsidR="006C3B77" w:rsidRDefault="006C3B77" w:rsidP="00350CB0">
      <w:pPr>
        <w:jc w:val="center"/>
        <w:rPr>
          <w:sz w:val="28"/>
        </w:rPr>
      </w:pPr>
    </w:p>
    <w:p w:rsidR="006C3B77" w:rsidRDefault="006C3B77" w:rsidP="00350CB0">
      <w:pPr>
        <w:jc w:val="center"/>
        <w:rPr>
          <w:sz w:val="28"/>
        </w:rPr>
      </w:pPr>
    </w:p>
    <w:p w:rsidR="006C3B77" w:rsidRDefault="006C3B77" w:rsidP="00350CB0">
      <w:pPr>
        <w:jc w:val="center"/>
        <w:rPr>
          <w:rFonts w:ascii="Tahoma" w:hAnsi="Tahoma" w:cs="Tahoma"/>
          <w:b/>
          <w:bCs/>
        </w:rPr>
      </w:pPr>
    </w:p>
    <w:p w:rsidR="00350CB0" w:rsidRDefault="00350CB0" w:rsidP="00350CB0">
      <w:pPr>
        <w:jc w:val="center"/>
        <w:rPr>
          <w:rFonts w:ascii="Tahoma" w:hAnsi="Tahoma" w:cs="Tahoma"/>
          <w:b/>
          <w:bCs/>
        </w:rPr>
      </w:pPr>
    </w:p>
    <w:p w:rsidR="00350CB0" w:rsidRDefault="00350CB0" w:rsidP="00350CB0">
      <w:pPr>
        <w:jc w:val="center"/>
        <w:rPr>
          <w:rFonts w:cs="Arial"/>
          <w:b/>
          <w:bCs/>
          <w:sz w:val="48"/>
        </w:rPr>
      </w:pPr>
    </w:p>
    <w:p w:rsidR="00350CB0" w:rsidRDefault="00350CB0" w:rsidP="00350CB0">
      <w:pPr>
        <w:jc w:val="center"/>
        <w:rPr>
          <w:rFonts w:cs="Arial"/>
          <w:b/>
          <w:bCs/>
          <w:sz w:val="48"/>
        </w:rPr>
      </w:pPr>
      <w:r>
        <w:rPr>
          <w:rFonts w:cs="Arial"/>
          <w:b/>
          <w:bCs/>
          <w:sz w:val="48"/>
        </w:rPr>
        <w:t>FINANCE POLICY</w:t>
      </w:r>
      <w:r w:rsidR="009F5F35">
        <w:rPr>
          <w:rFonts w:cs="Arial"/>
          <w:b/>
          <w:bCs/>
          <w:sz w:val="48"/>
        </w:rPr>
        <w:t xml:space="preserve"> AND OTHER</w:t>
      </w:r>
    </w:p>
    <w:p w:rsidR="009F5F35" w:rsidRDefault="009F5F35" w:rsidP="00350CB0">
      <w:pPr>
        <w:jc w:val="center"/>
        <w:rPr>
          <w:rFonts w:cs="Arial"/>
          <w:b/>
          <w:bCs/>
          <w:sz w:val="48"/>
        </w:rPr>
      </w:pPr>
      <w:r>
        <w:rPr>
          <w:rFonts w:cs="Arial"/>
          <w:b/>
          <w:bCs/>
          <w:sz w:val="48"/>
        </w:rPr>
        <w:t>GOVERNANCE MATTERS</w:t>
      </w:r>
    </w:p>
    <w:p w:rsidR="00350CB0" w:rsidRDefault="00350CB0" w:rsidP="00350CB0">
      <w:pPr>
        <w:jc w:val="center"/>
        <w:rPr>
          <w:rFonts w:cs="Arial"/>
          <w:b/>
          <w:bCs/>
          <w:sz w:val="48"/>
        </w:rPr>
      </w:pPr>
    </w:p>
    <w:p w:rsidR="00350CB0" w:rsidRDefault="00350CB0" w:rsidP="00350CB0">
      <w:pPr>
        <w:jc w:val="center"/>
        <w:rPr>
          <w:rFonts w:cs="Arial"/>
          <w:b/>
          <w:bCs/>
          <w:sz w:val="48"/>
        </w:rPr>
      </w:pPr>
    </w:p>
    <w:p w:rsidR="00350CB0" w:rsidRDefault="00350CB0" w:rsidP="00350CB0">
      <w:pPr>
        <w:jc w:val="center"/>
        <w:rPr>
          <w:rFonts w:cs="Arial"/>
          <w:b/>
          <w:bCs/>
          <w:sz w:val="48"/>
        </w:rPr>
      </w:pPr>
    </w:p>
    <w:p w:rsidR="00350CB0" w:rsidRDefault="00CE019C" w:rsidP="00350CB0">
      <w:pPr>
        <w:jc w:val="center"/>
        <w:rPr>
          <w:rFonts w:cs="Arial"/>
          <w:b/>
          <w:bCs/>
          <w:sz w:val="48"/>
        </w:rPr>
      </w:pPr>
      <w:r>
        <w:rPr>
          <w:noProof/>
          <w:sz w:val="28"/>
          <w:lang w:eastAsia="en-GB"/>
        </w:rPr>
        <w:drawing>
          <wp:inline distT="0" distB="0" distL="0" distR="0">
            <wp:extent cx="2638425" cy="203835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2038350"/>
                    </a:xfrm>
                    <a:prstGeom prst="rect">
                      <a:avLst/>
                    </a:prstGeom>
                    <a:noFill/>
                    <a:ln>
                      <a:noFill/>
                    </a:ln>
                  </pic:spPr>
                </pic:pic>
              </a:graphicData>
            </a:graphic>
          </wp:inline>
        </w:drawing>
      </w:r>
    </w:p>
    <w:p w:rsidR="00350CB0" w:rsidRDefault="00350CB0" w:rsidP="00350CB0">
      <w:pPr>
        <w:jc w:val="center"/>
        <w:rPr>
          <w:color w:val="000000"/>
        </w:rPr>
      </w:pPr>
      <w:r>
        <w:rPr>
          <w:color w:val="000000"/>
        </w:rPr>
        <w:br w:type="page"/>
      </w:r>
    </w:p>
    <w:p w:rsidR="00350CB0" w:rsidRDefault="00350CB0" w:rsidP="00350CB0">
      <w:pPr>
        <w:jc w:val="center"/>
        <w:rPr>
          <w:rFonts w:cs="Arial"/>
          <w:b/>
          <w:bCs/>
        </w:rPr>
      </w:pPr>
      <w:r>
        <w:rPr>
          <w:rFonts w:cs="Arial"/>
          <w:b/>
          <w:bCs/>
        </w:rPr>
        <w:lastRenderedPageBreak/>
        <w:t>CONTENTS</w:t>
      </w:r>
    </w:p>
    <w:tbl>
      <w:tblPr>
        <w:tblW w:w="8613" w:type="dxa"/>
        <w:tblLook w:val="04A0" w:firstRow="1" w:lastRow="0" w:firstColumn="1" w:lastColumn="0" w:noHBand="0" w:noVBand="1"/>
      </w:tblPr>
      <w:tblGrid>
        <w:gridCol w:w="534"/>
        <w:gridCol w:w="5386"/>
        <w:gridCol w:w="2693"/>
      </w:tblGrid>
      <w:tr w:rsidR="00350CB0" w:rsidRPr="001B560B" w:rsidTr="00827F55">
        <w:tc>
          <w:tcPr>
            <w:tcW w:w="534" w:type="dxa"/>
          </w:tcPr>
          <w:p w:rsidR="00350CB0" w:rsidRDefault="00350CB0" w:rsidP="00350CB0">
            <w:pPr>
              <w:rPr>
                <w:color w:val="000000"/>
              </w:rPr>
            </w:pPr>
          </w:p>
        </w:tc>
        <w:tc>
          <w:tcPr>
            <w:tcW w:w="5386" w:type="dxa"/>
          </w:tcPr>
          <w:p w:rsidR="00350CB0" w:rsidRDefault="00350CB0" w:rsidP="00BD6CA4">
            <w:pPr>
              <w:spacing w:before="100" w:beforeAutospacing="1" w:after="100" w:afterAutospacing="1"/>
              <w:rPr>
                <w:rFonts w:cs="Arial"/>
                <w:color w:val="000000"/>
              </w:rPr>
            </w:pPr>
          </w:p>
        </w:tc>
        <w:tc>
          <w:tcPr>
            <w:tcW w:w="2693" w:type="dxa"/>
          </w:tcPr>
          <w:p w:rsidR="00350CB0" w:rsidRPr="00BD6CA4" w:rsidRDefault="00BD6CA4" w:rsidP="00BD6CA4">
            <w:pPr>
              <w:spacing w:before="100" w:beforeAutospacing="1" w:after="100" w:afterAutospacing="1"/>
              <w:jc w:val="center"/>
              <w:rPr>
                <w:rFonts w:cs="Arial"/>
                <w:b/>
                <w:color w:val="000000"/>
              </w:rPr>
            </w:pPr>
            <w:r>
              <w:rPr>
                <w:rFonts w:cs="Arial"/>
                <w:b/>
                <w:color w:val="000000"/>
              </w:rPr>
              <w:t>Page</w:t>
            </w:r>
          </w:p>
        </w:tc>
      </w:tr>
      <w:tr w:rsidR="00350CB0" w:rsidRPr="00350CB0" w:rsidTr="00827F55">
        <w:tc>
          <w:tcPr>
            <w:tcW w:w="534" w:type="dxa"/>
          </w:tcPr>
          <w:p w:rsidR="00350CB0" w:rsidRPr="00350CB0" w:rsidRDefault="00350CB0" w:rsidP="009E28A3">
            <w:pPr>
              <w:jc w:val="right"/>
              <w:rPr>
                <w:b/>
              </w:rPr>
            </w:pPr>
            <w:r w:rsidRPr="00350CB0">
              <w:rPr>
                <w:b/>
                <w:color w:val="000000"/>
              </w:rPr>
              <w:br w:type="page"/>
            </w:r>
            <w:r w:rsidRPr="00350CB0">
              <w:rPr>
                <w:b/>
              </w:rPr>
              <w:t>1</w:t>
            </w:r>
          </w:p>
        </w:tc>
        <w:tc>
          <w:tcPr>
            <w:tcW w:w="5386" w:type="dxa"/>
          </w:tcPr>
          <w:p w:rsidR="00350CB0" w:rsidRPr="00350CB0" w:rsidRDefault="00350CB0" w:rsidP="00BD6CA4">
            <w:pPr>
              <w:spacing w:before="100" w:beforeAutospacing="1" w:after="100" w:afterAutospacing="1"/>
              <w:rPr>
                <w:rFonts w:cs="Arial"/>
                <w:b/>
                <w:color w:val="000000"/>
              </w:rPr>
            </w:pPr>
            <w:r w:rsidRPr="00350CB0">
              <w:rPr>
                <w:rFonts w:cs="Arial"/>
                <w:b/>
                <w:color w:val="000000"/>
              </w:rPr>
              <w:t>Governance</w:t>
            </w:r>
          </w:p>
        </w:tc>
        <w:tc>
          <w:tcPr>
            <w:tcW w:w="2693" w:type="dxa"/>
          </w:tcPr>
          <w:p w:rsidR="00350CB0" w:rsidRPr="00350CB0" w:rsidRDefault="005D0C95" w:rsidP="005D0C95">
            <w:pPr>
              <w:spacing w:before="100" w:beforeAutospacing="1" w:after="100" w:afterAutospacing="1"/>
              <w:jc w:val="center"/>
              <w:rPr>
                <w:rFonts w:cs="Arial"/>
                <w:b/>
                <w:color w:val="000000"/>
              </w:rPr>
            </w:pPr>
            <w:r>
              <w:rPr>
                <w:rFonts w:cs="Arial"/>
                <w:b/>
                <w:color w:val="000000"/>
              </w:rPr>
              <w:t>2</w:t>
            </w:r>
          </w:p>
        </w:tc>
      </w:tr>
      <w:tr w:rsidR="00350CB0" w:rsidRPr="00350CB0" w:rsidTr="00827F55">
        <w:tc>
          <w:tcPr>
            <w:tcW w:w="534" w:type="dxa"/>
          </w:tcPr>
          <w:p w:rsidR="00350CB0" w:rsidRPr="00350CB0" w:rsidRDefault="00DE4984" w:rsidP="009E28A3">
            <w:pPr>
              <w:jc w:val="right"/>
              <w:rPr>
                <w:b/>
              </w:rPr>
            </w:pPr>
            <w:r>
              <w:rPr>
                <w:b/>
              </w:rPr>
              <w:t>2</w:t>
            </w:r>
          </w:p>
        </w:tc>
        <w:tc>
          <w:tcPr>
            <w:tcW w:w="5386" w:type="dxa"/>
          </w:tcPr>
          <w:p w:rsidR="00350CB0" w:rsidRPr="005D0C95" w:rsidRDefault="005D0C95" w:rsidP="00BD6CA4">
            <w:pPr>
              <w:spacing w:before="100" w:beforeAutospacing="1" w:after="100" w:afterAutospacing="1"/>
              <w:rPr>
                <w:rFonts w:cs="Arial"/>
                <w:b/>
                <w:color w:val="000000"/>
              </w:rPr>
            </w:pPr>
            <w:r>
              <w:rPr>
                <w:rFonts w:cs="Arial"/>
                <w:b/>
                <w:color w:val="000000"/>
              </w:rPr>
              <w:t>Financial Planning</w:t>
            </w:r>
          </w:p>
        </w:tc>
        <w:tc>
          <w:tcPr>
            <w:tcW w:w="2693" w:type="dxa"/>
          </w:tcPr>
          <w:p w:rsidR="00350CB0" w:rsidRPr="005D0C95" w:rsidRDefault="005D0C95" w:rsidP="005D0C95">
            <w:pPr>
              <w:spacing w:before="100" w:beforeAutospacing="1" w:after="100" w:afterAutospacing="1"/>
              <w:jc w:val="center"/>
              <w:rPr>
                <w:rFonts w:cs="Arial"/>
                <w:b/>
                <w:color w:val="000000"/>
              </w:rPr>
            </w:pPr>
            <w:r>
              <w:rPr>
                <w:rFonts w:cs="Arial"/>
                <w:b/>
                <w:color w:val="000000"/>
              </w:rPr>
              <w:t>3</w:t>
            </w:r>
          </w:p>
        </w:tc>
      </w:tr>
      <w:tr w:rsidR="005D0C95" w:rsidRPr="00350CB0" w:rsidTr="00827F55">
        <w:tc>
          <w:tcPr>
            <w:tcW w:w="534" w:type="dxa"/>
          </w:tcPr>
          <w:p w:rsidR="005D0C95" w:rsidRDefault="005D0C95" w:rsidP="009E28A3">
            <w:pPr>
              <w:jc w:val="right"/>
              <w:rPr>
                <w:b/>
              </w:rPr>
            </w:pPr>
            <w:r>
              <w:rPr>
                <w:b/>
              </w:rPr>
              <w:t>3</w:t>
            </w:r>
          </w:p>
        </w:tc>
        <w:tc>
          <w:tcPr>
            <w:tcW w:w="5386" w:type="dxa"/>
          </w:tcPr>
          <w:p w:rsidR="005D0C95" w:rsidRDefault="005D0C95" w:rsidP="00BD6CA4">
            <w:pPr>
              <w:spacing w:before="100" w:beforeAutospacing="1" w:after="100" w:afterAutospacing="1"/>
              <w:rPr>
                <w:rFonts w:cs="Arial"/>
                <w:b/>
                <w:color w:val="000000"/>
              </w:rPr>
            </w:pPr>
            <w:r>
              <w:rPr>
                <w:rFonts w:cs="Arial"/>
                <w:b/>
                <w:color w:val="000000"/>
              </w:rPr>
              <w:t>Budget Monitoring</w:t>
            </w:r>
          </w:p>
        </w:tc>
        <w:tc>
          <w:tcPr>
            <w:tcW w:w="2693" w:type="dxa"/>
          </w:tcPr>
          <w:p w:rsidR="005D0C95" w:rsidRPr="005D0C95" w:rsidRDefault="005D0C95" w:rsidP="005D0C95">
            <w:pPr>
              <w:spacing w:before="100" w:beforeAutospacing="1" w:after="100" w:afterAutospacing="1"/>
              <w:jc w:val="center"/>
              <w:rPr>
                <w:rFonts w:cs="Arial"/>
                <w:b/>
                <w:color w:val="000000"/>
              </w:rPr>
            </w:pPr>
            <w:r>
              <w:rPr>
                <w:rFonts w:cs="Arial"/>
                <w:b/>
                <w:color w:val="000000"/>
              </w:rPr>
              <w:t>5</w:t>
            </w:r>
          </w:p>
        </w:tc>
      </w:tr>
      <w:tr w:rsidR="005D0C95" w:rsidRPr="00350CB0" w:rsidTr="00827F55">
        <w:tc>
          <w:tcPr>
            <w:tcW w:w="534" w:type="dxa"/>
          </w:tcPr>
          <w:p w:rsidR="005D0C95" w:rsidRDefault="005D0C95" w:rsidP="009E28A3">
            <w:pPr>
              <w:jc w:val="right"/>
              <w:rPr>
                <w:b/>
              </w:rPr>
            </w:pPr>
            <w:r>
              <w:rPr>
                <w:b/>
              </w:rPr>
              <w:t>4</w:t>
            </w:r>
          </w:p>
        </w:tc>
        <w:tc>
          <w:tcPr>
            <w:tcW w:w="5386" w:type="dxa"/>
          </w:tcPr>
          <w:p w:rsidR="005D0C95" w:rsidRDefault="005D0C95" w:rsidP="005D0C95">
            <w:pPr>
              <w:spacing w:before="100" w:beforeAutospacing="1" w:after="100" w:afterAutospacing="1"/>
              <w:rPr>
                <w:rFonts w:cs="Arial"/>
                <w:b/>
                <w:color w:val="000000"/>
              </w:rPr>
            </w:pPr>
            <w:r>
              <w:rPr>
                <w:rFonts w:cs="Arial"/>
                <w:b/>
                <w:color w:val="000000"/>
              </w:rPr>
              <w:t>Purchasing</w:t>
            </w:r>
          </w:p>
        </w:tc>
        <w:tc>
          <w:tcPr>
            <w:tcW w:w="2693" w:type="dxa"/>
          </w:tcPr>
          <w:p w:rsidR="005D0C95" w:rsidRPr="005D0C95" w:rsidRDefault="005D0C95" w:rsidP="005D0C95">
            <w:pPr>
              <w:spacing w:before="100" w:beforeAutospacing="1" w:after="100" w:afterAutospacing="1"/>
              <w:jc w:val="center"/>
              <w:rPr>
                <w:rFonts w:cs="Arial"/>
                <w:b/>
                <w:color w:val="000000"/>
              </w:rPr>
            </w:pPr>
            <w:r>
              <w:rPr>
                <w:rFonts w:cs="Arial"/>
                <w:b/>
                <w:color w:val="000000"/>
              </w:rPr>
              <w:t>5</w:t>
            </w:r>
          </w:p>
        </w:tc>
      </w:tr>
      <w:tr w:rsidR="005D0C95" w:rsidRPr="00350CB0" w:rsidTr="00827F55">
        <w:tc>
          <w:tcPr>
            <w:tcW w:w="534" w:type="dxa"/>
          </w:tcPr>
          <w:p w:rsidR="005D0C95" w:rsidRDefault="005D0C95" w:rsidP="009E28A3">
            <w:pPr>
              <w:jc w:val="right"/>
              <w:rPr>
                <w:b/>
              </w:rPr>
            </w:pPr>
            <w:r>
              <w:rPr>
                <w:b/>
              </w:rPr>
              <w:t>5</w:t>
            </w:r>
          </w:p>
        </w:tc>
        <w:tc>
          <w:tcPr>
            <w:tcW w:w="5386" w:type="dxa"/>
          </w:tcPr>
          <w:p w:rsidR="005D0C95" w:rsidRDefault="005D0C95" w:rsidP="00BD6CA4">
            <w:pPr>
              <w:spacing w:before="100" w:beforeAutospacing="1" w:after="100" w:afterAutospacing="1"/>
              <w:rPr>
                <w:rFonts w:cs="Arial"/>
                <w:b/>
                <w:color w:val="000000"/>
              </w:rPr>
            </w:pPr>
            <w:r>
              <w:rPr>
                <w:rFonts w:cs="Arial"/>
                <w:b/>
                <w:color w:val="000000"/>
              </w:rPr>
              <w:t>Financial Controls</w:t>
            </w:r>
          </w:p>
        </w:tc>
        <w:tc>
          <w:tcPr>
            <w:tcW w:w="2693" w:type="dxa"/>
          </w:tcPr>
          <w:p w:rsidR="005D0C95" w:rsidRPr="005D0C95" w:rsidRDefault="005D0C95" w:rsidP="005D0C95">
            <w:pPr>
              <w:spacing w:before="100" w:beforeAutospacing="1" w:after="100" w:afterAutospacing="1"/>
              <w:jc w:val="center"/>
              <w:rPr>
                <w:rFonts w:cs="Arial"/>
                <w:b/>
                <w:color w:val="000000"/>
              </w:rPr>
            </w:pPr>
            <w:r>
              <w:rPr>
                <w:rFonts w:cs="Arial"/>
                <w:b/>
                <w:color w:val="000000"/>
              </w:rPr>
              <w:t>6</w:t>
            </w:r>
          </w:p>
        </w:tc>
      </w:tr>
      <w:tr w:rsidR="005D0C95" w:rsidRPr="00350CB0" w:rsidTr="00827F55">
        <w:tc>
          <w:tcPr>
            <w:tcW w:w="534" w:type="dxa"/>
          </w:tcPr>
          <w:p w:rsidR="005D0C95" w:rsidRDefault="009E28A3" w:rsidP="009E28A3">
            <w:pPr>
              <w:jc w:val="right"/>
              <w:rPr>
                <w:b/>
              </w:rPr>
            </w:pPr>
            <w:r>
              <w:rPr>
                <w:b/>
              </w:rPr>
              <w:t>6</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Income</w:t>
            </w:r>
          </w:p>
        </w:tc>
        <w:tc>
          <w:tcPr>
            <w:tcW w:w="2693" w:type="dxa"/>
          </w:tcPr>
          <w:p w:rsidR="005D0C95" w:rsidRDefault="009E28A3" w:rsidP="005D0C95">
            <w:pPr>
              <w:spacing w:before="100" w:beforeAutospacing="1" w:after="100" w:afterAutospacing="1"/>
              <w:jc w:val="center"/>
              <w:rPr>
                <w:rFonts w:cs="Arial"/>
                <w:b/>
                <w:color w:val="000000"/>
              </w:rPr>
            </w:pPr>
            <w:r>
              <w:rPr>
                <w:rFonts w:cs="Arial"/>
                <w:b/>
                <w:color w:val="000000"/>
              </w:rPr>
              <w:t>7</w:t>
            </w:r>
          </w:p>
        </w:tc>
      </w:tr>
      <w:tr w:rsidR="005D0C95" w:rsidRPr="00350CB0" w:rsidTr="00827F55">
        <w:tc>
          <w:tcPr>
            <w:tcW w:w="534" w:type="dxa"/>
          </w:tcPr>
          <w:p w:rsidR="005D0C95" w:rsidRDefault="009E28A3" w:rsidP="009E28A3">
            <w:pPr>
              <w:jc w:val="right"/>
              <w:rPr>
                <w:b/>
              </w:rPr>
            </w:pPr>
            <w:r>
              <w:rPr>
                <w:b/>
              </w:rPr>
              <w:t>7</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Banking</w:t>
            </w:r>
          </w:p>
        </w:tc>
        <w:tc>
          <w:tcPr>
            <w:tcW w:w="2693" w:type="dxa"/>
          </w:tcPr>
          <w:p w:rsidR="005D0C95" w:rsidRDefault="009E28A3" w:rsidP="005D0C95">
            <w:pPr>
              <w:spacing w:before="100" w:beforeAutospacing="1" w:after="100" w:afterAutospacing="1"/>
              <w:jc w:val="center"/>
              <w:rPr>
                <w:rFonts w:cs="Arial"/>
                <w:b/>
                <w:color w:val="000000"/>
              </w:rPr>
            </w:pPr>
            <w:r>
              <w:rPr>
                <w:rFonts w:cs="Arial"/>
                <w:b/>
                <w:color w:val="000000"/>
              </w:rPr>
              <w:t>7</w:t>
            </w:r>
          </w:p>
        </w:tc>
      </w:tr>
      <w:tr w:rsidR="005D0C95" w:rsidRPr="00350CB0" w:rsidTr="00827F55">
        <w:tc>
          <w:tcPr>
            <w:tcW w:w="534" w:type="dxa"/>
          </w:tcPr>
          <w:p w:rsidR="005D0C95" w:rsidRDefault="009E28A3" w:rsidP="009E28A3">
            <w:pPr>
              <w:jc w:val="right"/>
              <w:rPr>
                <w:b/>
              </w:rPr>
            </w:pPr>
            <w:r>
              <w:rPr>
                <w:b/>
              </w:rPr>
              <w:t>8</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Payroll</w:t>
            </w:r>
          </w:p>
        </w:tc>
        <w:tc>
          <w:tcPr>
            <w:tcW w:w="2693" w:type="dxa"/>
          </w:tcPr>
          <w:p w:rsidR="005D0C95" w:rsidRDefault="009E28A3" w:rsidP="005D0C95">
            <w:pPr>
              <w:spacing w:before="100" w:beforeAutospacing="1" w:after="100" w:afterAutospacing="1"/>
              <w:jc w:val="center"/>
              <w:rPr>
                <w:rFonts w:cs="Arial"/>
                <w:b/>
                <w:color w:val="000000"/>
              </w:rPr>
            </w:pPr>
            <w:r>
              <w:rPr>
                <w:rFonts w:cs="Arial"/>
                <w:b/>
                <w:color w:val="000000"/>
              </w:rPr>
              <w:t>8</w:t>
            </w:r>
          </w:p>
        </w:tc>
      </w:tr>
      <w:tr w:rsidR="005D0C95" w:rsidRPr="00350CB0" w:rsidTr="00827F55">
        <w:tc>
          <w:tcPr>
            <w:tcW w:w="534" w:type="dxa"/>
          </w:tcPr>
          <w:p w:rsidR="005D0C95" w:rsidRDefault="009E28A3" w:rsidP="009E28A3">
            <w:pPr>
              <w:jc w:val="right"/>
              <w:rPr>
                <w:b/>
              </w:rPr>
            </w:pPr>
            <w:r>
              <w:rPr>
                <w:b/>
              </w:rPr>
              <w:t>9</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Petty Cash</w:t>
            </w:r>
          </w:p>
        </w:tc>
        <w:tc>
          <w:tcPr>
            <w:tcW w:w="2693" w:type="dxa"/>
          </w:tcPr>
          <w:p w:rsidR="005D0C95" w:rsidRDefault="009E28A3" w:rsidP="005D0C95">
            <w:pPr>
              <w:spacing w:before="100" w:beforeAutospacing="1" w:after="100" w:afterAutospacing="1"/>
              <w:jc w:val="center"/>
              <w:rPr>
                <w:rFonts w:cs="Arial"/>
                <w:b/>
                <w:color w:val="000000"/>
              </w:rPr>
            </w:pPr>
            <w:r>
              <w:rPr>
                <w:rFonts w:cs="Arial"/>
                <w:b/>
                <w:color w:val="000000"/>
              </w:rPr>
              <w:t>8</w:t>
            </w:r>
          </w:p>
        </w:tc>
      </w:tr>
      <w:tr w:rsidR="005D0C95" w:rsidRPr="00350CB0" w:rsidTr="00827F55">
        <w:tc>
          <w:tcPr>
            <w:tcW w:w="534" w:type="dxa"/>
          </w:tcPr>
          <w:p w:rsidR="005D0C95" w:rsidRDefault="009E28A3" w:rsidP="009E28A3">
            <w:pPr>
              <w:jc w:val="right"/>
              <w:rPr>
                <w:b/>
              </w:rPr>
            </w:pPr>
            <w:r>
              <w:rPr>
                <w:b/>
              </w:rPr>
              <w:t>10</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Tax</w:t>
            </w:r>
          </w:p>
        </w:tc>
        <w:tc>
          <w:tcPr>
            <w:tcW w:w="2693" w:type="dxa"/>
          </w:tcPr>
          <w:p w:rsidR="005D0C95" w:rsidRDefault="009E28A3" w:rsidP="005D0C95">
            <w:pPr>
              <w:spacing w:before="100" w:beforeAutospacing="1" w:after="100" w:afterAutospacing="1"/>
              <w:jc w:val="center"/>
              <w:rPr>
                <w:rFonts w:cs="Arial"/>
                <w:b/>
                <w:color w:val="000000"/>
              </w:rPr>
            </w:pPr>
            <w:r>
              <w:rPr>
                <w:rFonts w:cs="Arial"/>
                <w:b/>
                <w:color w:val="000000"/>
              </w:rPr>
              <w:t>8</w:t>
            </w:r>
          </w:p>
        </w:tc>
      </w:tr>
      <w:tr w:rsidR="005D0C95" w:rsidRPr="00350CB0" w:rsidTr="00827F55">
        <w:tc>
          <w:tcPr>
            <w:tcW w:w="534" w:type="dxa"/>
          </w:tcPr>
          <w:p w:rsidR="005D0C95" w:rsidRDefault="009E28A3" w:rsidP="009E28A3">
            <w:pPr>
              <w:jc w:val="right"/>
              <w:rPr>
                <w:b/>
              </w:rPr>
            </w:pPr>
            <w:r>
              <w:rPr>
                <w:b/>
              </w:rPr>
              <w:t>11</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Voluntary Funds</w:t>
            </w:r>
          </w:p>
        </w:tc>
        <w:tc>
          <w:tcPr>
            <w:tcW w:w="2693" w:type="dxa"/>
          </w:tcPr>
          <w:p w:rsidR="005D0C95" w:rsidRDefault="009E28A3" w:rsidP="005D0C95">
            <w:pPr>
              <w:spacing w:before="100" w:beforeAutospacing="1" w:after="100" w:afterAutospacing="1"/>
              <w:jc w:val="center"/>
              <w:rPr>
                <w:rFonts w:cs="Arial"/>
                <w:b/>
                <w:color w:val="000000"/>
              </w:rPr>
            </w:pPr>
            <w:r>
              <w:rPr>
                <w:rFonts w:cs="Arial"/>
                <w:b/>
                <w:color w:val="000000"/>
              </w:rPr>
              <w:t>9</w:t>
            </w:r>
          </w:p>
        </w:tc>
      </w:tr>
      <w:tr w:rsidR="005D0C95" w:rsidRPr="00350CB0" w:rsidTr="00827F55">
        <w:tc>
          <w:tcPr>
            <w:tcW w:w="534" w:type="dxa"/>
          </w:tcPr>
          <w:p w:rsidR="005D0C95" w:rsidRDefault="009E28A3" w:rsidP="009E28A3">
            <w:pPr>
              <w:jc w:val="right"/>
              <w:rPr>
                <w:b/>
              </w:rPr>
            </w:pPr>
            <w:r>
              <w:rPr>
                <w:b/>
              </w:rPr>
              <w:t>12</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Assets</w:t>
            </w:r>
          </w:p>
        </w:tc>
        <w:tc>
          <w:tcPr>
            <w:tcW w:w="2693" w:type="dxa"/>
          </w:tcPr>
          <w:p w:rsidR="005D0C95" w:rsidRDefault="009E28A3" w:rsidP="005D0C95">
            <w:pPr>
              <w:spacing w:before="100" w:beforeAutospacing="1" w:after="100" w:afterAutospacing="1"/>
              <w:jc w:val="center"/>
              <w:rPr>
                <w:rFonts w:cs="Arial"/>
                <w:b/>
                <w:color w:val="000000"/>
              </w:rPr>
            </w:pPr>
            <w:r>
              <w:rPr>
                <w:rFonts w:cs="Arial"/>
                <w:b/>
                <w:color w:val="000000"/>
              </w:rPr>
              <w:t>9</w:t>
            </w:r>
          </w:p>
        </w:tc>
      </w:tr>
      <w:tr w:rsidR="005D0C95" w:rsidRPr="00350CB0" w:rsidTr="00827F55">
        <w:tc>
          <w:tcPr>
            <w:tcW w:w="534" w:type="dxa"/>
          </w:tcPr>
          <w:p w:rsidR="005D0C95" w:rsidRDefault="009E28A3" w:rsidP="009E28A3">
            <w:pPr>
              <w:jc w:val="right"/>
              <w:rPr>
                <w:b/>
              </w:rPr>
            </w:pPr>
            <w:r>
              <w:rPr>
                <w:b/>
              </w:rPr>
              <w:t>13</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Insurance</w:t>
            </w:r>
          </w:p>
        </w:tc>
        <w:tc>
          <w:tcPr>
            <w:tcW w:w="2693" w:type="dxa"/>
          </w:tcPr>
          <w:p w:rsidR="005D0C95" w:rsidRDefault="009E28A3" w:rsidP="005D0C95">
            <w:pPr>
              <w:spacing w:before="100" w:beforeAutospacing="1" w:after="100" w:afterAutospacing="1"/>
              <w:jc w:val="center"/>
              <w:rPr>
                <w:rFonts w:cs="Arial"/>
                <w:b/>
                <w:color w:val="000000"/>
              </w:rPr>
            </w:pPr>
            <w:r>
              <w:rPr>
                <w:rFonts w:cs="Arial"/>
                <w:b/>
                <w:color w:val="000000"/>
              </w:rPr>
              <w:t>10</w:t>
            </w:r>
          </w:p>
        </w:tc>
      </w:tr>
      <w:tr w:rsidR="005D0C95" w:rsidRPr="00350CB0" w:rsidTr="00827F55">
        <w:tc>
          <w:tcPr>
            <w:tcW w:w="534" w:type="dxa"/>
          </w:tcPr>
          <w:p w:rsidR="005D0C95" w:rsidRDefault="009E28A3" w:rsidP="009E28A3">
            <w:pPr>
              <w:jc w:val="right"/>
              <w:rPr>
                <w:b/>
              </w:rPr>
            </w:pPr>
            <w:r>
              <w:rPr>
                <w:b/>
              </w:rPr>
              <w:t>14</w:t>
            </w:r>
          </w:p>
        </w:tc>
        <w:tc>
          <w:tcPr>
            <w:tcW w:w="5386" w:type="dxa"/>
          </w:tcPr>
          <w:p w:rsidR="005D0C95" w:rsidRDefault="009E28A3" w:rsidP="00BD6CA4">
            <w:pPr>
              <w:spacing w:before="100" w:beforeAutospacing="1" w:after="100" w:afterAutospacing="1"/>
              <w:rPr>
                <w:rFonts w:cs="Arial"/>
                <w:b/>
                <w:color w:val="000000"/>
              </w:rPr>
            </w:pPr>
            <w:r>
              <w:rPr>
                <w:rFonts w:cs="Arial"/>
                <w:b/>
                <w:color w:val="000000"/>
              </w:rPr>
              <w:t>Data Security</w:t>
            </w:r>
          </w:p>
        </w:tc>
        <w:tc>
          <w:tcPr>
            <w:tcW w:w="2693" w:type="dxa"/>
          </w:tcPr>
          <w:p w:rsidR="005D0C95" w:rsidRDefault="009E28A3" w:rsidP="009E28A3">
            <w:pPr>
              <w:spacing w:before="100" w:beforeAutospacing="1" w:after="100" w:afterAutospacing="1"/>
              <w:jc w:val="center"/>
              <w:rPr>
                <w:rFonts w:cs="Arial"/>
                <w:b/>
                <w:color w:val="000000"/>
              </w:rPr>
            </w:pPr>
            <w:r>
              <w:rPr>
                <w:rFonts w:cs="Arial"/>
                <w:b/>
                <w:color w:val="000000"/>
              </w:rPr>
              <w:t>10</w:t>
            </w:r>
          </w:p>
        </w:tc>
      </w:tr>
      <w:tr w:rsidR="005D0C95" w:rsidRPr="00350CB0" w:rsidTr="00827F55">
        <w:tc>
          <w:tcPr>
            <w:tcW w:w="534" w:type="dxa"/>
          </w:tcPr>
          <w:p w:rsidR="005D0C95" w:rsidRDefault="00C60590" w:rsidP="009E28A3">
            <w:pPr>
              <w:jc w:val="right"/>
              <w:rPr>
                <w:b/>
              </w:rPr>
            </w:pPr>
            <w:r>
              <w:rPr>
                <w:b/>
              </w:rPr>
              <w:t>15</w:t>
            </w:r>
          </w:p>
        </w:tc>
        <w:tc>
          <w:tcPr>
            <w:tcW w:w="5386" w:type="dxa"/>
          </w:tcPr>
          <w:p w:rsidR="005D0C95" w:rsidRDefault="00C60590" w:rsidP="007D4655">
            <w:pPr>
              <w:spacing w:before="100" w:beforeAutospacing="1" w:after="100" w:afterAutospacing="1"/>
              <w:rPr>
                <w:rFonts w:cs="Arial"/>
                <w:b/>
                <w:color w:val="000000"/>
              </w:rPr>
            </w:pPr>
            <w:r>
              <w:rPr>
                <w:rFonts w:cs="Arial"/>
                <w:b/>
                <w:color w:val="000000"/>
              </w:rPr>
              <w:t>Appendix A</w:t>
            </w:r>
            <w:r w:rsidR="00827F55">
              <w:rPr>
                <w:rFonts w:cs="Arial"/>
                <w:b/>
                <w:color w:val="000000"/>
              </w:rPr>
              <w:t xml:space="preserve"> – List of Governors</w:t>
            </w:r>
            <w:r w:rsidR="007D4655">
              <w:rPr>
                <w:rFonts w:cs="Arial"/>
                <w:b/>
                <w:color w:val="000000"/>
              </w:rPr>
              <w:t xml:space="preserve">, Governing Body Decision Planner </w:t>
            </w:r>
            <w:r w:rsidR="00827F55">
              <w:rPr>
                <w:rFonts w:cs="Arial"/>
                <w:b/>
                <w:color w:val="000000"/>
              </w:rPr>
              <w:t>and Committee Terms of Reference</w:t>
            </w:r>
          </w:p>
        </w:tc>
        <w:tc>
          <w:tcPr>
            <w:tcW w:w="2693" w:type="dxa"/>
          </w:tcPr>
          <w:p w:rsidR="005D0C95" w:rsidRDefault="00827F55" w:rsidP="005D0C95">
            <w:pPr>
              <w:spacing w:before="100" w:beforeAutospacing="1" w:after="100" w:afterAutospacing="1"/>
              <w:jc w:val="center"/>
              <w:rPr>
                <w:rFonts w:cs="Arial"/>
                <w:b/>
                <w:color w:val="000000"/>
              </w:rPr>
            </w:pPr>
            <w:r>
              <w:rPr>
                <w:rFonts w:cs="Arial"/>
                <w:b/>
                <w:color w:val="000000"/>
              </w:rPr>
              <w:t>11</w:t>
            </w:r>
          </w:p>
        </w:tc>
      </w:tr>
      <w:tr w:rsidR="005D0C95" w:rsidRPr="00350CB0" w:rsidTr="00827F55">
        <w:tc>
          <w:tcPr>
            <w:tcW w:w="534" w:type="dxa"/>
          </w:tcPr>
          <w:p w:rsidR="005D0C95" w:rsidRDefault="00C60590" w:rsidP="009E28A3">
            <w:pPr>
              <w:jc w:val="right"/>
              <w:rPr>
                <w:b/>
              </w:rPr>
            </w:pPr>
            <w:r>
              <w:rPr>
                <w:b/>
              </w:rPr>
              <w:t>16</w:t>
            </w:r>
          </w:p>
        </w:tc>
        <w:tc>
          <w:tcPr>
            <w:tcW w:w="5386" w:type="dxa"/>
          </w:tcPr>
          <w:p w:rsidR="005D0C95" w:rsidRDefault="00C60590" w:rsidP="00827F55">
            <w:pPr>
              <w:spacing w:before="100" w:beforeAutospacing="1" w:after="100" w:afterAutospacing="1"/>
              <w:rPr>
                <w:rFonts w:cs="Arial"/>
                <w:b/>
                <w:color w:val="000000"/>
              </w:rPr>
            </w:pPr>
            <w:r>
              <w:rPr>
                <w:rFonts w:cs="Arial"/>
                <w:b/>
                <w:color w:val="000000"/>
              </w:rPr>
              <w:t>Appendix B</w:t>
            </w:r>
            <w:r w:rsidR="00827F55">
              <w:rPr>
                <w:rFonts w:cs="Arial"/>
                <w:b/>
                <w:color w:val="000000"/>
              </w:rPr>
              <w:t xml:space="preserve"> – Register of Business Interests</w:t>
            </w:r>
          </w:p>
        </w:tc>
        <w:tc>
          <w:tcPr>
            <w:tcW w:w="2693" w:type="dxa"/>
          </w:tcPr>
          <w:p w:rsidR="005D0C95" w:rsidRDefault="00827F55" w:rsidP="00FD11DB">
            <w:pPr>
              <w:spacing w:before="100" w:beforeAutospacing="1" w:after="100" w:afterAutospacing="1"/>
              <w:jc w:val="center"/>
              <w:rPr>
                <w:rFonts w:cs="Arial"/>
                <w:b/>
                <w:color w:val="000000"/>
              </w:rPr>
            </w:pPr>
            <w:r>
              <w:rPr>
                <w:rFonts w:cs="Arial"/>
                <w:b/>
                <w:color w:val="000000"/>
              </w:rPr>
              <w:t>2</w:t>
            </w:r>
            <w:r w:rsidR="00FD11DB">
              <w:rPr>
                <w:rFonts w:cs="Arial"/>
                <w:b/>
                <w:color w:val="000000"/>
              </w:rPr>
              <w:t>2</w:t>
            </w:r>
          </w:p>
        </w:tc>
      </w:tr>
      <w:tr w:rsidR="005D0C95" w:rsidRPr="00350CB0" w:rsidTr="00827F55">
        <w:tc>
          <w:tcPr>
            <w:tcW w:w="534" w:type="dxa"/>
          </w:tcPr>
          <w:p w:rsidR="005D0C95" w:rsidRDefault="00C60590" w:rsidP="00C60590">
            <w:pPr>
              <w:jc w:val="right"/>
              <w:rPr>
                <w:b/>
              </w:rPr>
            </w:pPr>
            <w:r>
              <w:rPr>
                <w:b/>
              </w:rPr>
              <w:t>17</w:t>
            </w:r>
          </w:p>
        </w:tc>
        <w:tc>
          <w:tcPr>
            <w:tcW w:w="5386" w:type="dxa"/>
          </w:tcPr>
          <w:p w:rsidR="005D0C95" w:rsidRDefault="00C60590" w:rsidP="00BD6CA4">
            <w:pPr>
              <w:spacing w:before="100" w:beforeAutospacing="1" w:after="100" w:afterAutospacing="1"/>
              <w:rPr>
                <w:rFonts w:cs="Arial"/>
                <w:b/>
                <w:color w:val="000000"/>
              </w:rPr>
            </w:pPr>
            <w:r>
              <w:rPr>
                <w:rFonts w:cs="Arial"/>
                <w:b/>
                <w:color w:val="000000"/>
              </w:rPr>
              <w:t>Appendix C</w:t>
            </w:r>
            <w:r w:rsidR="00827F55">
              <w:rPr>
                <w:rFonts w:cs="Arial"/>
                <w:b/>
                <w:color w:val="000000"/>
              </w:rPr>
              <w:t xml:space="preserve"> – List of Authorised Signatories</w:t>
            </w:r>
          </w:p>
        </w:tc>
        <w:tc>
          <w:tcPr>
            <w:tcW w:w="2693" w:type="dxa"/>
          </w:tcPr>
          <w:p w:rsidR="005D0C95" w:rsidRPr="005D0C95" w:rsidRDefault="00827F55" w:rsidP="00FD11DB">
            <w:pPr>
              <w:spacing w:before="100" w:beforeAutospacing="1" w:after="100" w:afterAutospacing="1"/>
              <w:jc w:val="center"/>
              <w:rPr>
                <w:rFonts w:cs="Arial"/>
                <w:b/>
                <w:color w:val="000000"/>
              </w:rPr>
            </w:pPr>
            <w:r>
              <w:rPr>
                <w:rFonts w:cs="Arial"/>
                <w:b/>
                <w:color w:val="000000"/>
              </w:rPr>
              <w:t>2</w:t>
            </w:r>
            <w:r w:rsidR="00FD11DB">
              <w:rPr>
                <w:rFonts w:cs="Arial"/>
                <w:b/>
                <w:color w:val="000000"/>
              </w:rPr>
              <w:t>3</w:t>
            </w:r>
          </w:p>
        </w:tc>
      </w:tr>
      <w:tr w:rsidR="00C60590" w:rsidRPr="00350CB0" w:rsidTr="00827F55">
        <w:tc>
          <w:tcPr>
            <w:tcW w:w="534" w:type="dxa"/>
          </w:tcPr>
          <w:p w:rsidR="00C60590" w:rsidRDefault="00C60590" w:rsidP="00C60590">
            <w:pPr>
              <w:jc w:val="right"/>
              <w:rPr>
                <w:b/>
              </w:rPr>
            </w:pPr>
            <w:r>
              <w:rPr>
                <w:b/>
              </w:rPr>
              <w:t>18</w:t>
            </w:r>
          </w:p>
        </w:tc>
        <w:tc>
          <w:tcPr>
            <w:tcW w:w="5386" w:type="dxa"/>
          </w:tcPr>
          <w:p w:rsidR="00C60590" w:rsidRDefault="00C60590" w:rsidP="00BD6CA4">
            <w:pPr>
              <w:spacing w:before="100" w:beforeAutospacing="1" w:after="100" w:afterAutospacing="1"/>
              <w:rPr>
                <w:rFonts w:cs="Arial"/>
                <w:b/>
                <w:color w:val="000000"/>
              </w:rPr>
            </w:pPr>
            <w:r>
              <w:rPr>
                <w:rFonts w:cs="Arial"/>
                <w:b/>
                <w:color w:val="000000"/>
              </w:rPr>
              <w:t>Appendix D</w:t>
            </w:r>
            <w:r w:rsidR="00827F55">
              <w:rPr>
                <w:rFonts w:cs="Arial"/>
                <w:b/>
                <w:color w:val="000000"/>
              </w:rPr>
              <w:t xml:space="preserve"> – Retention of Financial Records</w:t>
            </w:r>
          </w:p>
        </w:tc>
        <w:tc>
          <w:tcPr>
            <w:tcW w:w="2693" w:type="dxa"/>
          </w:tcPr>
          <w:p w:rsidR="00C60590" w:rsidRPr="005D0C95" w:rsidRDefault="00827F55" w:rsidP="00FD11DB">
            <w:pPr>
              <w:spacing w:before="100" w:beforeAutospacing="1" w:after="100" w:afterAutospacing="1"/>
              <w:jc w:val="center"/>
              <w:rPr>
                <w:rFonts w:cs="Arial"/>
                <w:b/>
                <w:color w:val="000000"/>
              </w:rPr>
            </w:pPr>
            <w:r>
              <w:rPr>
                <w:rFonts w:cs="Arial"/>
                <w:b/>
                <w:color w:val="000000"/>
              </w:rPr>
              <w:t>2</w:t>
            </w:r>
            <w:r w:rsidR="00FD11DB">
              <w:rPr>
                <w:rFonts w:cs="Arial"/>
                <w:b/>
                <w:color w:val="000000"/>
              </w:rPr>
              <w:t>4</w:t>
            </w:r>
          </w:p>
        </w:tc>
      </w:tr>
      <w:tr w:rsidR="00C60590" w:rsidRPr="00350CB0" w:rsidTr="00827F55">
        <w:tc>
          <w:tcPr>
            <w:tcW w:w="534" w:type="dxa"/>
          </w:tcPr>
          <w:p w:rsidR="00C60590" w:rsidRDefault="00C60590" w:rsidP="00C60590">
            <w:pPr>
              <w:jc w:val="right"/>
              <w:rPr>
                <w:b/>
              </w:rPr>
            </w:pPr>
            <w:r>
              <w:rPr>
                <w:b/>
              </w:rPr>
              <w:t>19</w:t>
            </w:r>
          </w:p>
        </w:tc>
        <w:tc>
          <w:tcPr>
            <w:tcW w:w="5386" w:type="dxa"/>
          </w:tcPr>
          <w:p w:rsidR="00C60590" w:rsidRDefault="00C60590" w:rsidP="00BD6CA4">
            <w:pPr>
              <w:spacing w:before="100" w:beforeAutospacing="1" w:after="100" w:afterAutospacing="1"/>
              <w:rPr>
                <w:rFonts w:cs="Arial"/>
                <w:b/>
                <w:color w:val="000000"/>
              </w:rPr>
            </w:pPr>
            <w:r>
              <w:rPr>
                <w:rFonts w:cs="Arial"/>
                <w:b/>
                <w:color w:val="000000"/>
              </w:rPr>
              <w:t>Appendix E</w:t>
            </w:r>
            <w:r w:rsidR="00827F55">
              <w:rPr>
                <w:rFonts w:cs="Arial"/>
                <w:b/>
                <w:color w:val="000000"/>
              </w:rPr>
              <w:t xml:space="preserve"> – Charging Policy</w:t>
            </w:r>
          </w:p>
        </w:tc>
        <w:tc>
          <w:tcPr>
            <w:tcW w:w="2693" w:type="dxa"/>
          </w:tcPr>
          <w:p w:rsidR="00C60590" w:rsidRPr="005D0C95" w:rsidRDefault="00827F55" w:rsidP="00FD11DB">
            <w:pPr>
              <w:spacing w:before="100" w:beforeAutospacing="1" w:after="100" w:afterAutospacing="1"/>
              <w:jc w:val="center"/>
              <w:rPr>
                <w:rFonts w:cs="Arial"/>
                <w:b/>
                <w:color w:val="000000"/>
              </w:rPr>
            </w:pPr>
            <w:r>
              <w:rPr>
                <w:rFonts w:cs="Arial"/>
                <w:b/>
                <w:color w:val="000000"/>
              </w:rPr>
              <w:t>2</w:t>
            </w:r>
            <w:r w:rsidR="00FD11DB">
              <w:rPr>
                <w:rFonts w:cs="Arial"/>
                <w:b/>
                <w:color w:val="000000"/>
              </w:rPr>
              <w:t>6</w:t>
            </w:r>
          </w:p>
        </w:tc>
      </w:tr>
      <w:tr w:rsidR="00C60590" w:rsidRPr="00350CB0" w:rsidTr="00827F55">
        <w:tc>
          <w:tcPr>
            <w:tcW w:w="534" w:type="dxa"/>
          </w:tcPr>
          <w:p w:rsidR="00C60590" w:rsidRDefault="00C60590" w:rsidP="00C60590">
            <w:pPr>
              <w:jc w:val="right"/>
              <w:rPr>
                <w:b/>
              </w:rPr>
            </w:pPr>
            <w:r>
              <w:rPr>
                <w:b/>
              </w:rPr>
              <w:t>20</w:t>
            </w:r>
          </w:p>
        </w:tc>
        <w:tc>
          <w:tcPr>
            <w:tcW w:w="5386" w:type="dxa"/>
          </w:tcPr>
          <w:p w:rsidR="00C60590" w:rsidRDefault="00C60590" w:rsidP="00827F55">
            <w:pPr>
              <w:spacing w:before="100" w:beforeAutospacing="1" w:after="100" w:afterAutospacing="1"/>
              <w:ind w:right="-1205"/>
              <w:rPr>
                <w:rFonts w:cs="Arial"/>
                <w:b/>
                <w:color w:val="000000"/>
              </w:rPr>
            </w:pPr>
            <w:r>
              <w:rPr>
                <w:rFonts w:cs="Arial"/>
                <w:b/>
                <w:color w:val="000000"/>
              </w:rPr>
              <w:t>Appendix F – Shared Use of Letting Policy</w:t>
            </w:r>
          </w:p>
        </w:tc>
        <w:tc>
          <w:tcPr>
            <w:tcW w:w="2693" w:type="dxa"/>
          </w:tcPr>
          <w:p w:rsidR="00C60590" w:rsidRPr="005D0C95" w:rsidRDefault="00FD11DB" w:rsidP="00FD11DB">
            <w:pPr>
              <w:spacing w:before="100" w:beforeAutospacing="1" w:after="100" w:afterAutospacing="1"/>
              <w:jc w:val="center"/>
              <w:rPr>
                <w:rFonts w:cs="Arial"/>
                <w:b/>
                <w:color w:val="000000"/>
              </w:rPr>
            </w:pPr>
            <w:r>
              <w:rPr>
                <w:rFonts w:cs="Arial"/>
                <w:b/>
                <w:color w:val="000000"/>
              </w:rPr>
              <w:t>28</w:t>
            </w:r>
          </w:p>
        </w:tc>
      </w:tr>
      <w:tr w:rsidR="00C60590" w:rsidRPr="00350CB0" w:rsidTr="00827F55">
        <w:tc>
          <w:tcPr>
            <w:tcW w:w="534" w:type="dxa"/>
          </w:tcPr>
          <w:p w:rsidR="00C60590" w:rsidRDefault="00C60590" w:rsidP="00C60590">
            <w:pPr>
              <w:jc w:val="right"/>
              <w:rPr>
                <w:b/>
              </w:rPr>
            </w:pPr>
            <w:r>
              <w:rPr>
                <w:b/>
              </w:rPr>
              <w:t>21</w:t>
            </w:r>
          </w:p>
        </w:tc>
        <w:tc>
          <w:tcPr>
            <w:tcW w:w="5386" w:type="dxa"/>
          </w:tcPr>
          <w:p w:rsidR="00C60590" w:rsidRDefault="00C60590" w:rsidP="00BD6CA4">
            <w:pPr>
              <w:spacing w:before="100" w:beforeAutospacing="1" w:after="100" w:afterAutospacing="1"/>
              <w:rPr>
                <w:rFonts w:cs="Arial"/>
                <w:b/>
                <w:color w:val="000000"/>
              </w:rPr>
            </w:pPr>
            <w:r>
              <w:rPr>
                <w:rFonts w:cs="Arial"/>
                <w:b/>
                <w:color w:val="000000"/>
              </w:rPr>
              <w:t>Appendix G – Bad debt Policy</w:t>
            </w:r>
          </w:p>
        </w:tc>
        <w:tc>
          <w:tcPr>
            <w:tcW w:w="2693" w:type="dxa"/>
          </w:tcPr>
          <w:p w:rsidR="00C60590" w:rsidRPr="005D0C95" w:rsidRDefault="007D4655" w:rsidP="00FD11DB">
            <w:pPr>
              <w:spacing w:before="100" w:beforeAutospacing="1" w:after="100" w:afterAutospacing="1"/>
              <w:jc w:val="center"/>
              <w:rPr>
                <w:rFonts w:cs="Arial"/>
                <w:b/>
                <w:color w:val="000000"/>
              </w:rPr>
            </w:pPr>
            <w:r>
              <w:rPr>
                <w:rFonts w:cs="Arial"/>
                <w:b/>
                <w:color w:val="000000"/>
              </w:rPr>
              <w:t>3</w:t>
            </w:r>
            <w:r w:rsidR="00FD11DB">
              <w:rPr>
                <w:rFonts w:cs="Arial"/>
                <w:b/>
                <w:color w:val="000000"/>
              </w:rPr>
              <w:t>0</w:t>
            </w:r>
          </w:p>
        </w:tc>
      </w:tr>
      <w:tr w:rsidR="00C60590" w:rsidRPr="00350CB0" w:rsidTr="00827F55">
        <w:tc>
          <w:tcPr>
            <w:tcW w:w="534" w:type="dxa"/>
          </w:tcPr>
          <w:p w:rsidR="00C60590" w:rsidRDefault="00C60590" w:rsidP="00C60590">
            <w:pPr>
              <w:jc w:val="right"/>
              <w:rPr>
                <w:b/>
              </w:rPr>
            </w:pPr>
            <w:r>
              <w:rPr>
                <w:b/>
              </w:rPr>
              <w:t>22</w:t>
            </w:r>
          </w:p>
        </w:tc>
        <w:tc>
          <w:tcPr>
            <w:tcW w:w="5386" w:type="dxa"/>
          </w:tcPr>
          <w:p w:rsidR="00C60590" w:rsidRDefault="00C60590" w:rsidP="00BD6CA4">
            <w:pPr>
              <w:spacing w:before="100" w:beforeAutospacing="1" w:after="100" w:afterAutospacing="1"/>
              <w:rPr>
                <w:rFonts w:cs="Arial"/>
                <w:b/>
                <w:color w:val="000000"/>
              </w:rPr>
            </w:pPr>
            <w:r>
              <w:rPr>
                <w:rFonts w:cs="Arial"/>
                <w:b/>
                <w:color w:val="000000"/>
              </w:rPr>
              <w:t>Appendix H – Redundant Policy Equipment</w:t>
            </w:r>
          </w:p>
        </w:tc>
        <w:tc>
          <w:tcPr>
            <w:tcW w:w="2693" w:type="dxa"/>
          </w:tcPr>
          <w:p w:rsidR="00C60590" w:rsidRPr="005D0C95" w:rsidRDefault="007D4655" w:rsidP="00FD11DB">
            <w:pPr>
              <w:spacing w:before="100" w:beforeAutospacing="1" w:after="100" w:afterAutospacing="1"/>
              <w:jc w:val="center"/>
              <w:rPr>
                <w:rFonts w:cs="Arial"/>
                <w:b/>
                <w:color w:val="000000"/>
              </w:rPr>
            </w:pPr>
            <w:r>
              <w:rPr>
                <w:rFonts w:cs="Arial"/>
                <w:b/>
                <w:color w:val="000000"/>
              </w:rPr>
              <w:t>3</w:t>
            </w:r>
            <w:r w:rsidR="00FD11DB">
              <w:rPr>
                <w:rFonts w:cs="Arial"/>
                <w:b/>
                <w:color w:val="000000"/>
              </w:rPr>
              <w:t>1</w:t>
            </w:r>
          </w:p>
        </w:tc>
      </w:tr>
      <w:tr w:rsidR="00C60590" w:rsidRPr="00350CB0" w:rsidTr="00827F55">
        <w:tc>
          <w:tcPr>
            <w:tcW w:w="534" w:type="dxa"/>
          </w:tcPr>
          <w:p w:rsidR="00C60590" w:rsidRDefault="00C60590" w:rsidP="00C60590">
            <w:pPr>
              <w:jc w:val="right"/>
              <w:rPr>
                <w:b/>
              </w:rPr>
            </w:pPr>
          </w:p>
        </w:tc>
        <w:tc>
          <w:tcPr>
            <w:tcW w:w="5386" w:type="dxa"/>
          </w:tcPr>
          <w:p w:rsidR="00C60590" w:rsidRDefault="00C60590" w:rsidP="00BD6CA4">
            <w:pPr>
              <w:spacing w:before="100" w:beforeAutospacing="1" w:after="100" w:afterAutospacing="1"/>
              <w:rPr>
                <w:rFonts w:cs="Arial"/>
                <w:b/>
                <w:color w:val="000000"/>
              </w:rPr>
            </w:pPr>
          </w:p>
        </w:tc>
        <w:tc>
          <w:tcPr>
            <w:tcW w:w="2693" w:type="dxa"/>
          </w:tcPr>
          <w:p w:rsidR="00C60590" w:rsidRPr="005D0C95" w:rsidRDefault="00C60590" w:rsidP="005D0C95">
            <w:pPr>
              <w:spacing w:before="100" w:beforeAutospacing="1" w:after="100" w:afterAutospacing="1"/>
              <w:jc w:val="center"/>
              <w:rPr>
                <w:rFonts w:cs="Arial"/>
                <w:b/>
                <w:color w:val="000000"/>
              </w:rPr>
            </w:pPr>
          </w:p>
        </w:tc>
      </w:tr>
      <w:tr w:rsidR="00C60590" w:rsidRPr="00350CB0" w:rsidTr="00827F55">
        <w:tc>
          <w:tcPr>
            <w:tcW w:w="534" w:type="dxa"/>
          </w:tcPr>
          <w:p w:rsidR="00C60590" w:rsidRDefault="00C60590" w:rsidP="00C60590">
            <w:pPr>
              <w:jc w:val="right"/>
              <w:rPr>
                <w:b/>
              </w:rPr>
            </w:pPr>
          </w:p>
        </w:tc>
        <w:tc>
          <w:tcPr>
            <w:tcW w:w="5386" w:type="dxa"/>
          </w:tcPr>
          <w:p w:rsidR="00C60590" w:rsidRDefault="00C60590" w:rsidP="00BD6CA4">
            <w:pPr>
              <w:spacing w:before="100" w:beforeAutospacing="1" w:after="100" w:afterAutospacing="1"/>
              <w:rPr>
                <w:rFonts w:cs="Arial"/>
                <w:b/>
                <w:color w:val="000000"/>
              </w:rPr>
            </w:pPr>
          </w:p>
        </w:tc>
        <w:tc>
          <w:tcPr>
            <w:tcW w:w="2693" w:type="dxa"/>
          </w:tcPr>
          <w:p w:rsidR="00C60590" w:rsidRPr="005D0C95" w:rsidRDefault="00C60590" w:rsidP="005D0C95">
            <w:pPr>
              <w:spacing w:before="100" w:beforeAutospacing="1" w:after="100" w:afterAutospacing="1"/>
              <w:jc w:val="center"/>
              <w:rPr>
                <w:rFonts w:cs="Arial"/>
                <w:b/>
                <w:color w:val="000000"/>
              </w:rPr>
            </w:pPr>
          </w:p>
        </w:tc>
      </w:tr>
      <w:tr w:rsidR="00C60590" w:rsidRPr="00350CB0" w:rsidTr="00827F55">
        <w:tc>
          <w:tcPr>
            <w:tcW w:w="534" w:type="dxa"/>
          </w:tcPr>
          <w:p w:rsidR="00C60590" w:rsidRDefault="00C60590" w:rsidP="00C60590">
            <w:pPr>
              <w:jc w:val="right"/>
              <w:rPr>
                <w:b/>
              </w:rPr>
            </w:pPr>
          </w:p>
        </w:tc>
        <w:tc>
          <w:tcPr>
            <w:tcW w:w="5386" w:type="dxa"/>
          </w:tcPr>
          <w:p w:rsidR="00C60590" w:rsidRDefault="00C60590" w:rsidP="00BD6CA4">
            <w:pPr>
              <w:spacing w:before="100" w:beforeAutospacing="1" w:after="100" w:afterAutospacing="1"/>
              <w:rPr>
                <w:rFonts w:cs="Arial"/>
                <w:b/>
                <w:color w:val="000000"/>
              </w:rPr>
            </w:pPr>
          </w:p>
        </w:tc>
        <w:tc>
          <w:tcPr>
            <w:tcW w:w="2693" w:type="dxa"/>
          </w:tcPr>
          <w:p w:rsidR="00C60590" w:rsidRPr="005D0C95" w:rsidRDefault="00C60590" w:rsidP="005D0C95">
            <w:pPr>
              <w:spacing w:before="100" w:beforeAutospacing="1" w:after="100" w:afterAutospacing="1"/>
              <w:jc w:val="center"/>
              <w:rPr>
                <w:rFonts w:cs="Arial"/>
                <w:b/>
                <w:color w:val="000000"/>
              </w:rPr>
            </w:pPr>
          </w:p>
        </w:tc>
      </w:tr>
      <w:tr w:rsidR="00C60590" w:rsidRPr="00350CB0" w:rsidTr="00827F55">
        <w:tc>
          <w:tcPr>
            <w:tcW w:w="534" w:type="dxa"/>
          </w:tcPr>
          <w:p w:rsidR="00C60590" w:rsidRDefault="00C60590" w:rsidP="00C60590">
            <w:pPr>
              <w:jc w:val="right"/>
              <w:rPr>
                <w:b/>
              </w:rPr>
            </w:pPr>
          </w:p>
        </w:tc>
        <w:tc>
          <w:tcPr>
            <w:tcW w:w="5386" w:type="dxa"/>
          </w:tcPr>
          <w:p w:rsidR="00C60590" w:rsidRDefault="00C60590" w:rsidP="00BD6CA4">
            <w:pPr>
              <w:spacing w:before="100" w:beforeAutospacing="1" w:after="100" w:afterAutospacing="1"/>
              <w:rPr>
                <w:rFonts w:cs="Arial"/>
                <w:b/>
                <w:color w:val="000000"/>
              </w:rPr>
            </w:pPr>
          </w:p>
        </w:tc>
        <w:tc>
          <w:tcPr>
            <w:tcW w:w="2693" w:type="dxa"/>
          </w:tcPr>
          <w:p w:rsidR="00C60590" w:rsidRPr="005D0C95" w:rsidRDefault="00C60590" w:rsidP="005D0C95">
            <w:pPr>
              <w:spacing w:before="100" w:beforeAutospacing="1" w:after="100" w:afterAutospacing="1"/>
              <w:jc w:val="center"/>
              <w:rPr>
                <w:rFonts w:cs="Arial"/>
                <w:b/>
                <w:color w:val="000000"/>
              </w:rPr>
            </w:pPr>
          </w:p>
        </w:tc>
      </w:tr>
    </w:tbl>
    <w:p w:rsidR="00350CB0" w:rsidRDefault="00350CB0"/>
    <w:p w:rsidR="00350CB0" w:rsidRDefault="00241804" w:rsidP="00465198">
      <w:pPr>
        <w:pStyle w:val="Heading3"/>
      </w:pPr>
      <w:r>
        <w:rPr>
          <w:rFonts w:ascii="Arial" w:hAnsi="Arial" w:cs="Arial"/>
        </w:rPr>
        <w:t>3 December</w:t>
      </w:r>
      <w:r w:rsidR="00AC4731">
        <w:rPr>
          <w:rFonts w:ascii="Arial" w:hAnsi="Arial" w:cs="Arial"/>
        </w:rPr>
        <w:t xml:space="preserve"> </w:t>
      </w:r>
      <w:r w:rsidR="000B2C1B">
        <w:rPr>
          <w:rFonts w:ascii="Arial" w:hAnsi="Arial" w:cs="Arial"/>
        </w:rPr>
        <w:t>2017</w:t>
      </w:r>
      <w:r w:rsidR="00350CB0">
        <w:br w:type="page"/>
      </w:r>
    </w:p>
    <w:tbl>
      <w:tblPr>
        <w:tblW w:w="0" w:type="auto"/>
        <w:tblLook w:val="04A0" w:firstRow="1" w:lastRow="0" w:firstColumn="1" w:lastColumn="0" w:noHBand="0" w:noVBand="1"/>
      </w:tblPr>
      <w:tblGrid>
        <w:gridCol w:w="817"/>
        <w:gridCol w:w="8579"/>
      </w:tblGrid>
      <w:tr w:rsidR="009D3151" w:rsidRPr="001B560B" w:rsidTr="009D3151">
        <w:tc>
          <w:tcPr>
            <w:tcW w:w="817" w:type="dxa"/>
          </w:tcPr>
          <w:p w:rsidR="004529CD" w:rsidRDefault="00350CB0" w:rsidP="00DE4984">
            <w:r>
              <w:lastRenderedPageBreak/>
              <w:br w:type="page"/>
            </w:r>
            <w:r>
              <w:rPr>
                <w:color w:val="000000"/>
              </w:rPr>
              <w:br w:type="page"/>
            </w:r>
            <w:r w:rsidR="004529CD">
              <w:t>1.</w:t>
            </w:r>
          </w:p>
        </w:tc>
        <w:tc>
          <w:tcPr>
            <w:tcW w:w="8579" w:type="dxa"/>
          </w:tcPr>
          <w:p w:rsidR="004529CD" w:rsidRPr="004529CD" w:rsidRDefault="004529CD" w:rsidP="00DE4984">
            <w:pPr>
              <w:rPr>
                <w:rFonts w:cs="Arial"/>
                <w:b/>
                <w:color w:val="000000"/>
                <w:u w:val="single"/>
              </w:rPr>
            </w:pPr>
            <w:r w:rsidRPr="004529CD">
              <w:rPr>
                <w:rFonts w:cs="Arial"/>
                <w:b/>
                <w:color w:val="000000"/>
                <w:u w:val="single"/>
              </w:rPr>
              <w:t>Governance</w:t>
            </w:r>
          </w:p>
        </w:tc>
      </w:tr>
      <w:tr w:rsidR="009D3151" w:rsidRPr="001B560B" w:rsidTr="009D3151">
        <w:tc>
          <w:tcPr>
            <w:tcW w:w="817" w:type="dxa"/>
          </w:tcPr>
          <w:p w:rsidR="004529CD" w:rsidRDefault="004529CD" w:rsidP="00D259EE"/>
        </w:tc>
        <w:tc>
          <w:tcPr>
            <w:tcW w:w="8579" w:type="dxa"/>
          </w:tcPr>
          <w:p w:rsidR="004529CD" w:rsidRPr="004529CD" w:rsidRDefault="004529CD" w:rsidP="00A4329B">
            <w:pPr>
              <w:spacing w:before="100" w:beforeAutospacing="1" w:after="100" w:afterAutospacing="1"/>
              <w:rPr>
                <w:rFonts w:cs="Arial"/>
                <w:color w:val="000000"/>
                <w:u w:val="single"/>
              </w:rPr>
            </w:pPr>
          </w:p>
        </w:tc>
      </w:tr>
      <w:tr w:rsidR="009D3151" w:rsidRPr="001B560B" w:rsidTr="009D3151">
        <w:tc>
          <w:tcPr>
            <w:tcW w:w="817" w:type="dxa"/>
          </w:tcPr>
          <w:p w:rsidR="004529CD" w:rsidRDefault="004529CD" w:rsidP="00D259EE"/>
        </w:tc>
        <w:tc>
          <w:tcPr>
            <w:tcW w:w="8579" w:type="dxa"/>
          </w:tcPr>
          <w:p w:rsidR="004529CD" w:rsidRPr="004529CD" w:rsidRDefault="004529CD" w:rsidP="00A4329B">
            <w:pPr>
              <w:spacing w:before="100" w:beforeAutospacing="1" w:after="100" w:afterAutospacing="1"/>
              <w:rPr>
                <w:rFonts w:cs="Arial"/>
                <w:color w:val="000000"/>
                <w:u w:val="single"/>
              </w:rPr>
            </w:pPr>
            <w:r w:rsidRPr="004529CD">
              <w:rPr>
                <w:rFonts w:cs="Arial"/>
                <w:color w:val="000000"/>
                <w:u w:val="single"/>
              </w:rPr>
              <w:t>General</w:t>
            </w:r>
          </w:p>
        </w:tc>
      </w:tr>
      <w:tr w:rsidR="009D3151" w:rsidRPr="001B560B" w:rsidTr="009D3151">
        <w:tc>
          <w:tcPr>
            <w:tcW w:w="817" w:type="dxa"/>
          </w:tcPr>
          <w:p w:rsidR="004529CD" w:rsidRDefault="004529CD" w:rsidP="004529CD">
            <w:r>
              <w:t>1.1</w:t>
            </w:r>
          </w:p>
        </w:tc>
        <w:tc>
          <w:tcPr>
            <w:tcW w:w="8579" w:type="dxa"/>
          </w:tcPr>
          <w:p w:rsidR="004529CD" w:rsidRDefault="00CD63A0" w:rsidP="0010594B">
            <w:pPr>
              <w:spacing w:before="100" w:beforeAutospacing="1" w:after="100" w:afterAutospacing="1"/>
              <w:rPr>
                <w:rFonts w:cs="Arial"/>
                <w:color w:val="000000"/>
              </w:rPr>
            </w:pPr>
            <w:r>
              <w:rPr>
                <w:rFonts w:cs="Arial"/>
                <w:color w:val="000000"/>
              </w:rPr>
              <w:t xml:space="preserve">The governing body meets at least once a term and has set up committees to assist </w:t>
            </w:r>
            <w:r w:rsidR="000204D6">
              <w:rPr>
                <w:rFonts w:cs="Arial"/>
                <w:color w:val="000000"/>
              </w:rPr>
              <w:t xml:space="preserve">the </w:t>
            </w:r>
            <w:r>
              <w:rPr>
                <w:rFonts w:cs="Arial"/>
                <w:color w:val="000000"/>
              </w:rPr>
              <w:t xml:space="preserve">governing body in the decision making process. </w:t>
            </w:r>
          </w:p>
        </w:tc>
      </w:tr>
      <w:tr w:rsidR="00CD63A0" w:rsidRPr="001B560B" w:rsidTr="009D3151">
        <w:tc>
          <w:tcPr>
            <w:tcW w:w="817" w:type="dxa"/>
          </w:tcPr>
          <w:p w:rsidR="00CD63A0" w:rsidRDefault="00CD63A0" w:rsidP="00D259EE">
            <w:r>
              <w:t>1.2</w:t>
            </w:r>
          </w:p>
        </w:tc>
        <w:tc>
          <w:tcPr>
            <w:tcW w:w="8579" w:type="dxa"/>
          </w:tcPr>
          <w:p w:rsidR="00CD63A0" w:rsidRDefault="00CD63A0" w:rsidP="004529CD">
            <w:pPr>
              <w:spacing w:before="100" w:beforeAutospacing="1" w:after="100" w:afterAutospacing="1"/>
              <w:rPr>
                <w:rFonts w:cs="Arial"/>
                <w:color w:val="000000"/>
              </w:rPr>
            </w:pPr>
            <w:r>
              <w:rPr>
                <w:rFonts w:cs="Arial"/>
                <w:color w:val="000000"/>
              </w:rPr>
              <w:t>The governing body agrees, no later than by the end of term, the dates of meetings for at least the next term.</w:t>
            </w:r>
          </w:p>
        </w:tc>
      </w:tr>
      <w:tr w:rsidR="00CD63A0" w:rsidRPr="001B560B" w:rsidTr="009D3151">
        <w:tc>
          <w:tcPr>
            <w:tcW w:w="817" w:type="dxa"/>
          </w:tcPr>
          <w:p w:rsidR="00CD63A0" w:rsidRDefault="00CD63A0" w:rsidP="00D259EE">
            <w:r>
              <w:t>1.3</w:t>
            </w:r>
          </w:p>
        </w:tc>
        <w:tc>
          <w:tcPr>
            <w:tcW w:w="8579" w:type="dxa"/>
          </w:tcPr>
          <w:p w:rsidR="00CD63A0" w:rsidRDefault="00CD63A0" w:rsidP="007F1C32">
            <w:pPr>
              <w:spacing w:before="100" w:beforeAutospacing="1" w:after="100" w:afterAutospacing="1"/>
              <w:rPr>
                <w:rFonts w:cs="Arial"/>
                <w:color w:val="000000"/>
              </w:rPr>
            </w:pPr>
            <w:r>
              <w:rPr>
                <w:rFonts w:cs="Arial"/>
                <w:color w:val="000000"/>
              </w:rPr>
              <w:t>Committees of the governing body meet at least once a term, except the Appeals Committee which will meet as required.</w:t>
            </w:r>
          </w:p>
        </w:tc>
      </w:tr>
      <w:tr w:rsidR="00CD63A0" w:rsidRPr="001B560B" w:rsidTr="009D3151">
        <w:tc>
          <w:tcPr>
            <w:tcW w:w="817" w:type="dxa"/>
          </w:tcPr>
          <w:p w:rsidR="00CD63A0" w:rsidRDefault="00CD63A0" w:rsidP="00D259EE">
            <w:r>
              <w:t>1.4</w:t>
            </w:r>
          </w:p>
        </w:tc>
        <w:tc>
          <w:tcPr>
            <w:tcW w:w="8579" w:type="dxa"/>
          </w:tcPr>
          <w:p w:rsidR="00CD63A0" w:rsidRDefault="00CD63A0" w:rsidP="00CD63A0">
            <w:pPr>
              <w:spacing w:before="100" w:beforeAutospacing="1" w:after="100" w:afterAutospacing="1"/>
              <w:rPr>
                <w:rFonts w:cs="Arial"/>
                <w:color w:val="000000"/>
              </w:rPr>
            </w:pPr>
            <w:r>
              <w:rPr>
                <w:rFonts w:cs="Arial"/>
                <w:color w:val="000000"/>
              </w:rPr>
              <w:t>A list of all governors, their membership of committees, terms of reference of each committee and the functions delegated to each committee is included in Appendix A.</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tc>
        <w:tc>
          <w:tcPr>
            <w:tcW w:w="8579" w:type="dxa"/>
          </w:tcPr>
          <w:p w:rsidR="00CD63A0" w:rsidRDefault="00CD63A0" w:rsidP="004529CD">
            <w:pPr>
              <w:pStyle w:val="textlayout6"/>
              <w:ind w:left="0"/>
              <w:rPr>
                <w:rFonts w:cs="Arial"/>
                <w:color w:val="000000"/>
              </w:rPr>
            </w:pPr>
            <w:r>
              <w:rPr>
                <w:rStyle w:val="textlayout41"/>
                <w:rFonts w:ascii="Arial" w:hAnsi="Arial" w:cs="Arial"/>
                <w:color w:val="000000"/>
              </w:rPr>
              <w:t>The Governors</w:t>
            </w:r>
          </w:p>
        </w:tc>
      </w:tr>
      <w:tr w:rsidR="00CD63A0" w:rsidRPr="001B560B" w:rsidTr="009D3151">
        <w:tc>
          <w:tcPr>
            <w:tcW w:w="817" w:type="dxa"/>
          </w:tcPr>
          <w:p w:rsidR="00CD63A0" w:rsidRDefault="00CD63A0" w:rsidP="004529CD">
            <w:r>
              <w:t>1.5</w:t>
            </w:r>
          </w:p>
        </w:tc>
        <w:tc>
          <w:tcPr>
            <w:tcW w:w="8579" w:type="dxa"/>
          </w:tcPr>
          <w:p w:rsidR="00CD63A0" w:rsidRDefault="00CD63A0" w:rsidP="00ED2B53">
            <w:pPr>
              <w:spacing w:before="100" w:beforeAutospacing="1" w:after="100" w:afterAutospacing="1"/>
              <w:rPr>
                <w:rFonts w:cs="Arial"/>
                <w:color w:val="000000"/>
              </w:rPr>
            </w:pPr>
            <w:r>
              <w:rPr>
                <w:rFonts w:cs="Arial"/>
                <w:color w:val="000000"/>
              </w:rPr>
              <w:t>The governing body approves the school finance policy annually.</w:t>
            </w:r>
          </w:p>
        </w:tc>
      </w:tr>
      <w:tr w:rsidR="00CD63A0" w:rsidRPr="001B560B" w:rsidTr="009D3151">
        <w:tc>
          <w:tcPr>
            <w:tcW w:w="817" w:type="dxa"/>
          </w:tcPr>
          <w:p w:rsidR="00CD63A0" w:rsidRDefault="00CD63A0" w:rsidP="004529CD">
            <w:r>
              <w:t>1.6</w:t>
            </w:r>
          </w:p>
        </w:tc>
        <w:tc>
          <w:tcPr>
            <w:tcW w:w="8579" w:type="dxa"/>
          </w:tcPr>
          <w:p w:rsidR="00CD63A0" w:rsidRDefault="00CD63A0" w:rsidP="00EA3763">
            <w:pPr>
              <w:spacing w:before="100" w:beforeAutospacing="1" w:after="100" w:afterAutospacing="1"/>
              <w:rPr>
                <w:rFonts w:cs="Arial"/>
                <w:color w:val="000000"/>
              </w:rPr>
            </w:pPr>
            <w:r>
              <w:rPr>
                <w:rFonts w:cs="Arial"/>
                <w:color w:val="000000"/>
              </w:rPr>
              <w:t xml:space="preserve">The governing body is responsible for the overall direction of the school; it determines the school’s spending priorities and evaluates the effectiveness of spending decisions. </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tc>
        <w:tc>
          <w:tcPr>
            <w:tcW w:w="8579" w:type="dxa"/>
          </w:tcPr>
          <w:p w:rsidR="00CD63A0" w:rsidRPr="004529CD" w:rsidRDefault="00CD63A0" w:rsidP="00A4329B">
            <w:pPr>
              <w:spacing w:before="100" w:beforeAutospacing="1" w:after="100" w:afterAutospacing="1"/>
              <w:rPr>
                <w:rFonts w:cs="Arial"/>
                <w:color w:val="000000"/>
                <w:u w:val="single"/>
              </w:rPr>
            </w:pPr>
            <w:r w:rsidRPr="004529CD">
              <w:rPr>
                <w:rFonts w:cs="Arial"/>
                <w:color w:val="000000"/>
                <w:u w:val="single"/>
              </w:rPr>
              <w:t>The Headteacher</w:t>
            </w:r>
          </w:p>
        </w:tc>
      </w:tr>
      <w:tr w:rsidR="00CD63A0" w:rsidRPr="001B560B" w:rsidTr="009D3151">
        <w:tc>
          <w:tcPr>
            <w:tcW w:w="817" w:type="dxa"/>
          </w:tcPr>
          <w:p w:rsidR="00CD63A0" w:rsidRDefault="00CD63A0" w:rsidP="004529CD">
            <w:r>
              <w:t>1.7</w:t>
            </w:r>
          </w:p>
        </w:tc>
        <w:tc>
          <w:tcPr>
            <w:tcW w:w="8579" w:type="dxa"/>
          </w:tcPr>
          <w:p w:rsidR="00CD63A0" w:rsidRDefault="00CD63A0" w:rsidP="004529CD">
            <w:pPr>
              <w:spacing w:before="100" w:beforeAutospacing="1" w:after="100" w:afterAutospacing="1"/>
              <w:rPr>
                <w:rFonts w:cs="Arial"/>
                <w:color w:val="000000"/>
              </w:rPr>
            </w:pPr>
            <w:r>
              <w:rPr>
                <w:rFonts w:cs="Arial"/>
                <w:color w:val="000000"/>
              </w:rPr>
              <w:t xml:space="preserve">The governors delegate responsibility for the day-to-day management of the school to the </w:t>
            </w:r>
            <w:proofErr w:type="spellStart"/>
            <w:r>
              <w:rPr>
                <w:rFonts w:cs="Arial"/>
                <w:color w:val="000000"/>
              </w:rPr>
              <w:t>headteacher</w:t>
            </w:r>
            <w:proofErr w:type="spellEnd"/>
            <w:r>
              <w:rPr>
                <w:rFonts w:cs="Arial"/>
                <w:color w:val="000000"/>
              </w:rPr>
              <w:t xml:space="preserve">. </w:t>
            </w:r>
          </w:p>
        </w:tc>
      </w:tr>
      <w:tr w:rsidR="00CD63A0" w:rsidRPr="001B560B" w:rsidTr="009D3151">
        <w:tc>
          <w:tcPr>
            <w:tcW w:w="817" w:type="dxa"/>
          </w:tcPr>
          <w:p w:rsidR="00CD63A0" w:rsidRDefault="00CD63A0" w:rsidP="004529CD">
            <w:r>
              <w:t>1.8</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ensures compliance with the financial regulations in Norfolk’s Scheme for Financing Schools. </w:t>
            </w:r>
          </w:p>
        </w:tc>
      </w:tr>
      <w:tr w:rsidR="00CD63A0" w:rsidRPr="001B560B" w:rsidTr="009D3151">
        <w:tc>
          <w:tcPr>
            <w:tcW w:w="817" w:type="dxa"/>
          </w:tcPr>
          <w:p w:rsidR="00CD63A0" w:rsidRDefault="00CD63A0" w:rsidP="004529CD">
            <w:r>
              <w:t>1.9</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ensures that sound systems of internal control are in place. </w:t>
            </w:r>
          </w:p>
        </w:tc>
      </w:tr>
      <w:tr w:rsidR="00CD63A0" w:rsidRPr="001B560B" w:rsidTr="009D3151">
        <w:tc>
          <w:tcPr>
            <w:tcW w:w="817" w:type="dxa"/>
          </w:tcPr>
          <w:p w:rsidR="00CD63A0" w:rsidRDefault="00CD63A0" w:rsidP="004529CD">
            <w:r>
              <w:t>1.10</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compiles draft budgets. </w:t>
            </w:r>
          </w:p>
        </w:tc>
      </w:tr>
      <w:tr w:rsidR="00CD63A0" w:rsidRPr="001B560B" w:rsidTr="009D3151">
        <w:tc>
          <w:tcPr>
            <w:tcW w:w="817" w:type="dxa"/>
          </w:tcPr>
          <w:p w:rsidR="00CD63A0" w:rsidRDefault="00CD63A0" w:rsidP="004529CD">
            <w:r>
              <w:t>1.11</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monitors the budget monthly and supplies the </w:t>
            </w:r>
            <w:r w:rsidR="00BD60DF">
              <w:rPr>
                <w:rFonts w:cs="Arial"/>
                <w:color w:val="000000"/>
              </w:rPr>
              <w:t>leadership and management</w:t>
            </w:r>
            <w:r>
              <w:rPr>
                <w:rFonts w:cs="Arial"/>
                <w:color w:val="000000"/>
              </w:rPr>
              <w:t xml:space="preserve"> committee with monitoring information.</w:t>
            </w:r>
            <w:r>
              <w:rPr>
                <w:rFonts w:cs="Arial"/>
                <w:color w:val="000000"/>
              </w:rPr>
              <w:br/>
              <w:t xml:space="preserve">The information for the </w:t>
            </w:r>
            <w:r w:rsidR="00BD60DF">
              <w:rPr>
                <w:rFonts w:cs="Arial"/>
                <w:color w:val="000000"/>
              </w:rPr>
              <w:t>leadership and management</w:t>
            </w:r>
            <w:r>
              <w:rPr>
                <w:rFonts w:cs="Arial"/>
                <w:color w:val="000000"/>
              </w:rPr>
              <w:t xml:space="preserve"> committee takes the form of Norfolk’s budget proforma, includes committed expenditure and is accompanied by the </w:t>
            </w:r>
            <w:proofErr w:type="spellStart"/>
            <w:r>
              <w:rPr>
                <w:rFonts w:cs="Arial"/>
                <w:color w:val="000000"/>
              </w:rPr>
              <w:t>headteacher’s</w:t>
            </w:r>
            <w:proofErr w:type="spellEnd"/>
            <w:r>
              <w:rPr>
                <w:rFonts w:cs="Arial"/>
                <w:color w:val="000000"/>
              </w:rPr>
              <w:t xml:space="preserve"> written commentary. </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tc>
        <w:tc>
          <w:tcPr>
            <w:tcW w:w="8579" w:type="dxa"/>
          </w:tcPr>
          <w:p w:rsidR="00CD63A0" w:rsidRPr="00F338CE" w:rsidRDefault="00CD63A0" w:rsidP="00A4329B">
            <w:pPr>
              <w:spacing w:before="100" w:beforeAutospacing="1" w:after="100" w:afterAutospacing="1"/>
              <w:rPr>
                <w:rFonts w:cs="Arial"/>
                <w:color w:val="000000"/>
                <w:u w:val="single"/>
              </w:rPr>
            </w:pPr>
            <w:r w:rsidRPr="00F338CE">
              <w:rPr>
                <w:rFonts w:cs="Arial"/>
                <w:color w:val="000000"/>
                <w:u w:val="single"/>
              </w:rPr>
              <w:t>The Staff</w:t>
            </w:r>
          </w:p>
        </w:tc>
      </w:tr>
      <w:tr w:rsidR="00CD63A0" w:rsidRPr="001B560B" w:rsidTr="009D3151">
        <w:tc>
          <w:tcPr>
            <w:tcW w:w="817" w:type="dxa"/>
          </w:tcPr>
          <w:p w:rsidR="00CD63A0" w:rsidRDefault="00CD63A0" w:rsidP="004529CD">
            <w:r>
              <w:t>1.12</w:t>
            </w:r>
          </w:p>
        </w:tc>
        <w:tc>
          <w:tcPr>
            <w:tcW w:w="8579" w:type="dxa"/>
          </w:tcPr>
          <w:p w:rsidR="00CD63A0" w:rsidRDefault="00CD63A0" w:rsidP="00F338CE">
            <w:pPr>
              <w:spacing w:before="100" w:beforeAutospacing="1" w:after="100" w:afterAutospacing="1"/>
              <w:rPr>
                <w:rFonts w:cs="Arial"/>
                <w:color w:val="000000"/>
              </w:rPr>
            </w:pPr>
            <w:proofErr w:type="gramStart"/>
            <w:r>
              <w:rPr>
                <w:rFonts w:cs="Arial"/>
                <w:color w:val="000000"/>
              </w:rPr>
              <w:t>Staff comply</w:t>
            </w:r>
            <w:proofErr w:type="gramEnd"/>
            <w:r>
              <w:rPr>
                <w:rFonts w:cs="Arial"/>
                <w:color w:val="000000"/>
              </w:rPr>
              <w:t xml:space="preserve"> with financial regulations in Norfolk’s Scheme for Financing Schools and any school specific requirements. </w:t>
            </w:r>
          </w:p>
        </w:tc>
      </w:tr>
      <w:tr w:rsidR="00CD63A0" w:rsidRPr="001B560B" w:rsidTr="009D3151">
        <w:tc>
          <w:tcPr>
            <w:tcW w:w="817" w:type="dxa"/>
          </w:tcPr>
          <w:p w:rsidR="00CD63A0" w:rsidRDefault="00CD63A0" w:rsidP="004529CD">
            <w:r>
              <w:t>1.13</w:t>
            </w:r>
          </w:p>
        </w:tc>
        <w:tc>
          <w:tcPr>
            <w:tcW w:w="8579" w:type="dxa"/>
          </w:tcPr>
          <w:p w:rsidR="00CD63A0" w:rsidRDefault="00CD63A0" w:rsidP="00F338CE">
            <w:pPr>
              <w:spacing w:before="100" w:beforeAutospacing="1" w:after="100" w:afterAutospacing="1"/>
              <w:rPr>
                <w:rFonts w:cs="Arial"/>
                <w:color w:val="000000"/>
              </w:rPr>
            </w:pPr>
            <w:proofErr w:type="gramStart"/>
            <w:r>
              <w:rPr>
                <w:rFonts w:cs="Arial"/>
                <w:color w:val="000000"/>
              </w:rPr>
              <w:t>Staff are</w:t>
            </w:r>
            <w:proofErr w:type="gramEnd"/>
            <w:r>
              <w:rPr>
                <w:rFonts w:cs="Arial"/>
                <w:color w:val="000000"/>
              </w:rPr>
              <w:t xml:space="preserve"> responsible for any budget whose management is delegated to them.</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tc>
        <w:tc>
          <w:tcPr>
            <w:tcW w:w="8579" w:type="dxa"/>
          </w:tcPr>
          <w:p w:rsidR="00CD63A0" w:rsidRPr="00F338CE" w:rsidRDefault="00CD63A0" w:rsidP="00617B91">
            <w:pPr>
              <w:spacing w:before="100" w:beforeAutospacing="1" w:after="100" w:afterAutospacing="1"/>
              <w:rPr>
                <w:rFonts w:cs="Arial"/>
                <w:color w:val="000000"/>
                <w:u w:val="single"/>
              </w:rPr>
            </w:pPr>
            <w:r w:rsidRPr="00F338CE">
              <w:rPr>
                <w:rFonts w:cs="Arial"/>
                <w:color w:val="000000"/>
                <w:u w:val="single"/>
              </w:rPr>
              <w:t xml:space="preserve">The </w:t>
            </w:r>
            <w:r w:rsidR="00617B91">
              <w:rPr>
                <w:rFonts w:cs="Arial"/>
                <w:color w:val="000000"/>
                <w:u w:val="single"/>
              </w:rPr>
              <w:t>Leadership and Management</w:t>
            </w:r>
            <w:r w:rsidRPr="00F338CE">
              <w:rPr>
                <w:rFonts w:cs="Arial"/>
                <w:color w:val="000000"/>
                <w:u w:val="single"/>
              </w:rPr>
              <w:t xml:space="preserve"> Committee</w:t>
            </w:r>
          </w:p>
        </w:tc>
      </w:tr>
      <w:tr w:rsidR="00CD63A0" w:rsidRPr="001B560B" w:rsidTr="009D3151">
        <w:tc>
          <w:tcPr>
            <w:tcW w:w="817" w:type="dxa"/>
          </w:tcPr>
          <w:p w:rsidR="00CD63A0" w:rsidRDefault="00CD63A0" w:rsidP="004529CD">
            <w:r>
              <w:t>1.14</w:t>
            </w:r>
          </w:p>
        </w:tc>
        <w:tc>
          <w:tcPr>
            <w:tcW w:w="8579" w:type="dxa"/>
          </w:tcPr>
          <w:p w:rsidR="00CD63A0" w:rsidRDefault="00CD63A0" w:rsidP="004A7DE4">
            <w:pPr>
              <w:spacing w:before="100" w:beforeAutospacing="1" w:after="100" w:afterAutospacing="1"/>
              <w:rPr>
                <w:rFonts w:cs="Arial"/>
                <w:color w:val="000000"/>
              </w:rPr>
            </w:pPr>
            <w:r>
              <w:rPr>
                <w:rFonts w:cs="Arial"/>
                <w:color w:val="000000"/>
              </w:rPr>
              <w:t xml:space="preserve">Membership is determined by the governing body and reviewed annually in the </w:t>
            </w:r>
            <w:r>
              <w:rPr>
                <w:rFonts w:cs="Arial"/>
              </w:rPr>
              <w:t>Autumn</w:t>
            </w:r>
            <w:r>
              <w:rPr>
                <w:rFonts w:cs="Arial"/>
                <w:color w:val="000000"/>
              </w:rPr>
              <w:t xml:space="preserve"> term. </w:t>
            </w:r>
          </w:p>
        </w:tc>
      </w:tr>
      <w:tr w:rsidR="00CD63A0" w:rsidRPr="001B560B" w:rsidTr="009D3151">
        <w:tc>
          <w:tcPr>
            <w:tcW w:w="817" w:type="dxa"/>
          </w:tcPr>
          <w:p w:rsidR="00CD63A0" w:rsidRDefault="00CD63A0" w:rsidP="004529CD">
            <w:r>
              <w:t>1.15</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The </w:t>
            </w:r>
            <w:r w:rsidR="00617B91">
              <w:rPr>
                <w:rFonts w:cs="Arial"/>
                <w:color w:val="000000"/>
              </w:rPr>
              <w:t>leadership and management</w:t>
            </w:r>
            <w:r>
              <w:rPr>
                <w:rFonts w:cs="Arial"/>
                <w:color w:val="000000"/>
              </w:rPr>
              <w:t xml:space="preserve"> committee is responsible for: </w:t>
            </w:r>
          </w:p>
          <w:p w:rsidR="00CD63A0" w:rsidRDefault="00CD63A0" w:rsidP="00EA3763">
            <w:pPr>
              <w:numPr>
                <w:ilvl w:val="1"/>
                <w:numId w:val="8"/>
              </w:numPr>
              <w:spacing w:before="100" w:beforeAutospacing="1" w:after="100" w:afterAutospacing="1"/>
              <w:rPr>
                <w:rFonts w:cs="Arial"/>
                <w:color w:val="000000"/>
              </w:rPr>
            </w:pPr>
            <w:r>
              <w:rPr>
                <w:rFonts w:cs="Arial"/>
                <w:color w:val="000000"/>
              </w:rPr>
              <w:t xml:space="preserve">agreeing </w:t>
            </w:r>
            <w:r w:rsidR="000204D6">
              <w:rPr>
                <w:rFonts w:cs="Arial"/>
                <w:color w:val="000000"/>
              </w:rPr>
              <w:t xml:space="preserve">the </w:t>
            </w:r>
            <w:r>
              <w:rPr>
                <w:rFonts w:cs="Arial"/>
                <w:color w:val="000000"/>
              </w:rPr>
              <w:t>budget for submissi</w:t>
            </w:r>
            <w:r w:rsidR="000204D6">
              <w:rPr>
                <w:rFonts w:cs="Arial"/>
                <w:color w:val="000000"/>
              </w:rPr>
              <w:t>on to the LA by 1 May each year and reporting the budget to the governing body</w:t>
            </w:r>
          </w:p>
          <w:p w:rsidR="00CD63A0" w:rsidRDefault="00CD63A0" w:rsidP="00EA3763">
            <w:pPr>
              <w:numPr>
                <w:ilvl w:val="1"/>
                <w:numId w:val="8"/>
              </w:numPr>
              <w:spacing w:before="100" w:beforeAutospacing="1" w:after="100" w:afterAutospacing="1"/>
              <w:rPr>
                <w:rFonts w:cs="Arial"/>
                <w:color w:val="000000"/>
              </w:rPr>
            </w:pPr>
            <w:r>
              <w:rPr>
                <w:rFonts w:cs="Arial"/>
                <w:color w:val="000000"/>
              </w:rPr>
              <w:t xml:space="preserve">all financial appraisals </w:t>
            </w:r>
          </w:p>
          <w:p w:rsidR="00CD63A0" w:rsidRDefault="00CD63A0" w:rsidP="00EA3763">
            <w:pPr>
              <w:numPr>
                <w:ilvl w:val="1"/>
                <w:numId w:val="8"/>
              </w:numPr>
              <w:spacing w:before="100" w:beforeAutospacing="1" w:after="100" w:afterAutospacing="1"/>
              <w:rPr>
                <w:rFonts w:cs="Arial"/>
                <w:color w:val="000000"/>
              </w:rPr>
            </w:pPr>
            <w:r>
              <w:rPr>
                <w:rFonts w:cs="Arial"/>
                <w:color w:val="000000"/>
              </w:rPr>
              <w:t xml:space="preserve">forecasting numbers on roll and future budget shares </w:t>
            </w:r>
          </w:p>
          <w:p w:rsidR="00CD63A0" w:rsidRDefault="00CD63A0" w:rsidP="00EA3763">
            <w:pPr>
              <w:numPr>
                <w:ilvl w:val="1"/>
                <w:numId w:val="8"/>
              </w:numPr>
              <w:spacing w:before="100" w:beforeAutospacing="1" w:after="100" w:afterAutospacing="1"/>
              <w:rPr>
                <w:rFonts w:cs="Arial"/>
                <w:color w:val="000000"/>
              </w:rPr>
            </w:pPr>
            <w:r>
              <w:rPr>
                <w:rFonts w:cs="Arial"/>
                <w:color w:val="000000"/>
              </w:rPr>
              <w:t xml:space="preserve">monitoring and adjusting in-year expenditure </w:t>
            </w:r>
          </w:p>
          <w:p w:rsidR="00CD63A0" w:rsidRDefault="00CD63A0" w:rsidP="00EA3763">
            <w:pPr>
              <w:numPr>
                <w:ilvl w:val="1"/>
                <w:numId w:val="8"/>
              </w:numPr>
              <w:spacing w:before="100" w:beforeAutospacing="1" w:after="100" w:afterAutospacing="1"/>
              <w:rPr>
                <w:rFonts w:cs="Arial"/>
                <w:color w:val="000000"/>
              </w:rPr>
            </w:pPr>
            <w:r>
              <w:rPr>
                <w:rFonts w:cs="Arial"/>
                <w:color w:val="000000"/>
              </w:rPr>
              <w:t xml:space="preserve">ensuring accounts are properly closed and reviewing the outturn position </w:t>
            </w:r>
          </w:p>
          <w:p w:rsidR="00CD63A0" w:rsidRDefault="00CD63A0" w:rsidP="00EA3763">
            <w:pPr>
              <w:numPr>
                <w:ilvl w:val="1"/>
                <w:numId w:val="8"/>
              </w:numPr>
              <w:spacing w:before="100" w:beforeAutospacing="1" w:after="100" w:afterAutospacing="1"/>
              <w:rPr>
                <w:rFonts w:cs="Arial"/>
                <w:color w:val="000000"/>
              </w:rPr>
            </w:pPr>
            <w:r>
              <w:rPr>
                <w:rFonts w:cs="Arial"/>
                <w:color w:val="000000"/>
              </w:rPr>
              <w:t xml:space="preserve">evaluating the effectiveness of financial decisions </w:t>
            </w:r>
          </w:p>
          <w:p w:rsidR="00CD63A0" w:rsidRDefault="00CD63A0" w:rsidP="00EA3763">
            <w:pPr>
              <w:numPr>
                <w:ilvl w:val="1"/>
                <w:numId w:val="8"/>
              </w:numPr>
              <w:spacing w:before="100" w:beforeAutospacing="1" w:after="100" w:afterAutospacing="1"/>
              <w:rPr>
                <w:rFonts w:cs="Arial"/>
                <w:color w:val="000000"/>
              </w:rPr>
            </w:pPr>
            <w:r>
              <w:rPr>
                <w:rFonts w:cs="Arial"/>
                <w:color w:val="000000"/>
              </w:rPr>
              <w:lastRenderedPageBreak/>
              <w:t xml:space="preserve">administering voluntary funds </w:t>
            </w:r>
          </w:p>
          <w:p w:rsidR="00CD63A0" w:rsidRDefault="00CD63A0" w:rsidP="00F338CE">
            <w:pPr>
              <w:spacing w:beforeAutospacing="1" w:afterAutospacing="1"/>
              <w:rPr>
                <w:rFonts w:cs="Arial"/>
                <w:color w:val="000000"/>
              </w:rPr>
            </w:pPr>
            <w:proofErr w:type="gramStart"/>
            <w:r>
              <w:rPr>
                <w:rFonts w:cs="Arial"/>
                <w:color w:val="000000"/>
              </w:rPr>
              <w:t>as</w:t>
            </w:r>
            <w:proofErr w:type="gramEnd"/>
            <w:r>
              <w:rPr>
                <w:rFonts w:cs="Arial"/>
                <w:color w:val="000000"/>
              </w:rPr>
              <w:t xml:space="preserve"> set out in the terms of reference for the </w:t>
            </w:r>
            <w:r w:rsidR="00BD60DF">
              <w:rPr>
                <w:rFonts w:cs="Arial"/>
                <w:color w:val="000000"/>
              </w:rPr>
              <w:t>leadership and management</w:t>
            </w:r>
            <w:r>
              <w:rPr>
                <w:rFonts w:cs="Arial"/>
                <w:color w:val="000000"/>
              </w:rPr>
              <w:t xml:space="preserve"> committee.</w:t>
            </w:r>
          </w:p>
        </w:tc>
      </w:tr>
      <w:tr w:rsidR="00CD63A0" w:rsidRPr="001B560B" w:rsidTr="009D3151">
        <w:tc>
          <w:tcPr>
            <w:tcW w:w="817" w:type="dxa"/>
          </w:tcPr>
          <w:p w:rsidR="00CD63A0" w:rsidRDefault="00CD63A0" w:rsidP="004529CD">
            <w:r>
              <w:lastRenderedPageBreak/>
              <w:t>1.16</w:t>
            </w:r>
          </w:p>
        </w:tc>
        <w:tc>
          <w:tcPr>
            <w:tcW w:w="8579" w:type="dxa"/>
          </w:tcPr>
          <w:p w:rsidR="00CD63A0" w:rsidRDefault="00CD63A0" w:rsidP="00617B91">
            <w:pPr>
              <w:spacing w:before="100" w:beforeAutospacing="1" w:after="100" w:afterAutospacing="1"/>
              <w:rPr>
                <w:rFonts w:cs="Arial"/>
                <w:color w:val="000000"/>
              </w:rPr>
            </w:pPr>
            <w:r>
              <w:rPr>
                <w:rFonts w:cs="Arial"/>
                <w:color w:val="000000"/>
              </w:rPr>
              <w:t xml:space="preserve">Any review of staffing </w:t>
            </w:r>
            <w:r w:rsidR="00617B91">
              <w:rPr>
                <w:rFonts w:cs="Arial"/>
                <w:color w:val="000000"/>
              </w:rPr>
              <w:t>i</w:t>
            </w:r>
            <w:r>
              <w:rPr>
                <w:rFonts w:cs="Arial"/>
                <w:color w:val="000000"/>
              </w:rPr>
              <w:t xml:space="preserve">s first </w:t>
            </w:r>
            <w:r w:rsidR="00617B91">
              <w:rPr>
                <w:rFonts w:cs="Arial"/>
                <w:color w:val="000000"/>
              </w:rPr>
              <w:t>considered by the leadership and management</w:t>
            </w:r>
            <w:r>
              <w:rPr>
                <w:rFonts w:cs="Arial"/>
                <w:color w:val="000000"/>
              </w:rPr>
              <w:t xml:space="preserve"> committee who assesses the budgetary implications of the recommendations and advises the governing body accordingly. </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tc>
        <w:tc>
          <w:tcPr>
            <w:tcW w:w="8579" w:type="dxa"/>
          </w:tcPr>
          <w:p w:rsidR="00CD63A0" w:rsidRPr="00F338CE" w:rsidRDefault="00CD63A0" w:rsidP="00A4329B">
            <w:pPr>
              <w:spacing w:before="100" w:beforeAutospacing="1" w:after="100" w:afterAutospacing="1"/>
              <w:rPr>
                <w:rFonts w:cs="Arial"/>
                <w:color w:val="000000"/>
                <w:u w:val="single"/>
              </w:rPr>
            </w:pPr>
            <w:r w:rsidRPr="00F338CE">
              <w:rPr>
                <w:rFonts w:cs="Arial"/>
                <w:color w:val="000000"/>
                <w:u w:val="single"/>
              </w:rPr>
              <w:t>Expenditure Limits</w:t>
            </w:r>
          </w:p>
        </w:tc>
      </w:tr>
      <w:tr w:rsidR="00CD63A0" w:rsidRPr="001B560B" w:rsidTr="009D3151">
        <w:tc>
          <w:tcPr>
            <w:tcW w:w="817" w:type="dxa"/>
          </w:tcPr>
          <w:p w:rsidR="00CD63A0" w:rsidRDefault="00CD63A0" w:rsidP="004529CD">
            <w:r>
              <w:t>1.17</w:t>
            </w:r>
          </w:p>
        </w:tc>
        <w:tc>
          <w:tcPr>
            <w:tcW w:w="8579" w:type="dxa"/>
          </w:tcPr>
          <w:p w:rsidR="00CD63A0" w:rsidRDefault="00CD63A0" w:rsidP="0030102A">
            <w:pPr>
              <w:spacing w:before="100" w:beforeAutospacing="1" w:after="100" w:afterAutospacing="1"/>
              <w:rPr>
                <w:rFonts w:cs="Arial"/>
                <w:color w:val="000000"/>
              </w:rPr>
            </w:pPr>
            <w:r>
              <w:rPr>
                <w:rFonts w:cs="Arial"/>
                <w:color w:val="000000"/>
              </w:rPr>
              <w:t xml:space="preserve">The inclusion of an item in the approved budget plan gives authority to spend, save that the </w:t>
            </w:r>
            <w:proofErr w:type="spellStart"/>
            <w:r>
              <w:rPr>
                <w:rFonts w:cs="Arial"/>
                <w:color w:val="000000"/>
              </w:rPr>
              <w:t>headteacher</w:t>
            </w:r>
            <w:proofErr w:type="spellEnd"/>
            <w:r>
              <w:rPr>
                <w:rFonts w:cs="Arial"/>
                <w:color w:val="000000"/>
              </w:rPr>
              <w:t xml:space="preserve"> seeks approval from the </w:t>
            </w:r>
            <w:r w:rsidR="00BD60DF">
              <w:rPr>
                <w:rFonts w:cs="Arial"/>
                <w:color w:val="000000"/>
              </w:rPr>
              <w:t>leadership and management</w:t>
            </w:r>
            <w:r>
              <w:rPr>
                <w:rFonts w:cs="Arial"/>
                <w:color w:val="000000"/>
              </w:rPr>
              <w:t xml:space="preserve"> committee for any individual revenue or capital transaction in excess of £1,500. </w:t>
            </w:r>
          </w:p>
        </w:tc>
      </w:tr>
      <w:tr w:rsidR="00CD63A0" w:rsidRPr="001B560B" w:rsidTr="009D3151">
        <w:tc>
          <w:tcPr>
            <w:tcW w:w="817" w:type="dxa"/>
          </w:tcPr>
          <w:p w:rsidR="00CD63A0" w:rsidRDefault="00CD63A0" w:rsidP="004529CD">
            <w:r>
              <w:t>1.18</w:t>
            </w:r>
          </w:p>
        </w:tc>
        <w:tc>
          <w:tcPr>
            <w:tcW w:w="8579" w:type="dxa"/>
          </w:tcPr>
          <w:p w:rsidR="00CD63A0" w:rsidRDefault="00CD63A0" w:rsidP="0030102A">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authorises </w:t>
            </w:r>
            <w:proofErr w:type="spellStart"/>
            <w:r>
              <w:rPr>
                <w:rFonts w:cs="Arial"/>
                <w:color w:val="000000"/>
              </w:rPr>
              <w:t>virements</w:t>
            </w:r>
            <w:proofErr w:type="spellEnd"/>
            <w:r>
              <w:rPr>
                <w:rFonts w:cs="Arial"/>
                <w:color w:val="000000"/>
              </w:rPr>
              <w:t xml:space="preserve"> up to £1,500. Above this amount </w:t>
            </w:r>
            <w:r w:rsidR="00BD60DF">
              <w:rPr>
                <w:rFonts w:cs="Arial"/>
                <w:color w:val="000000"/>
              </w:rPr>
              <w:t>leadership and management</w:t>
            </w:r>
            <w:r>
              <w:rPr>
                <w:rFonts w:cs="Arial"/>
                <w:color w:val="000000"/>
              </w:rPr>
              <w:t xml:space="preserve"> committee approval is sought. All </w:t>
            </w:r>
            <w:proofErr w:type="spellStart"/>
            <w:r>
              <w:rPr>
                <w:rFonts w:cs="Arial"/>
                <w:color w:val="000000"/>
              </w:rPr>
              <w:t>virements</w:t>
            </w:r>
            <w:proofErr w:type="spellEnd"/>
            <w:r>
              <w:rPr>
                <w:rFonts w:cs="Arial"/>
                <w:color w:val="000000"/>
              </w:rPr>
              <w:t xml:space="preserve"> are </w:t>
            </w:r>
            <w:proofErr w:type="spellStart"/>
            <w:r>
              <w:rPr>
                <w:rFonts w:cs="Arial"/>
                <w:color w:val="000000"/>
              </w:rPr>
              <w:t>minuted</w:t>
            </w:r>
            <w:proofErr w:type="spellEnd"/>
            <w:r>
              <w:rPr>
                <w:rFonts w:cs="Arial"/>
                <w:color w:val="000000"/>
              </w:rPr>
              <w:t xml:space="preserve">. </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tc>
        <w:tc>
          <w:tcPr>
            <w:tcW w:w="8579" w:type="dxa"/>
          </w:tcPr>
          <w:p w:rsidR="00CD63A0" w:rsidRPr="00F338CE" w:rsidRDefault="00CD63A0" w:rsidP="00A4329B">
            <w:pPr>
              <w:spacing w:before="100" w:beforeAutospacing="1" w:after="100" w:afterAutospacing="1"/>
              <w:rPr>
                <w:rFonts w:cs="Arial"/>
                <w:color w:val="000000"/>
                <w:u w:val="single"/>
              </w:rPr>
            </w:pPr>
            <w:r w:rsidRPr="00F338CE">
              <w:rPr>
                <w:rFonts w:cs="Arial"/>
                <w:color w:val="000000"/>
                <w:u w:val="single"/>
              </w:rPr>
              <w:t>Orders</w:t>
            </w:r>
          </w:p>
        </w:tc>
      </w:tr>
      <w:tr w:rsidR="00CD63A0" w:rsidRPr="001B560B" w:rsidTr="009D3151">
        <w:tc>
          <w:tcPr>
            <w:tcW w:w="817" w:type="dxa"/>
          </w:tcPr>
          <w:p w:rsidR="00CD63A0" w:rsidRDefault="00CD63A0" w:rsidP="004529CD">
            <w:r>
              <w:t>1.19</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Quotations are obtained or tenders sought for purchases exceeding the limits set out in Norfolk’s Scheme for Financing Schools. </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tc>
        <w:tc>
          <w:tcPr>
            <w:tcW w:w="8579" w:type="dxa"/>
          </w:tcPr>
          <w:p w:rsidR="00CD63A0" w:rsidRPr="00F338CE" w:rsidRDefault="00CD63A0" w:rsidP="00A4329B">
            <w:pPr>
              <w:spacing w:before="100" w:beforeAutospacing="1" w:after="100" w:afterAutospacing="1"/>
              <w:rPr>
                <w:rFonts w:cs="Arial"/>
                <w:color w:val="000000"/>
                <w:u w:val="single"/>
              </w:rPr>
            </w:pPr>
            <w:r w:rsidRPr="00F338CE">
              <w:rPr>
                <w:rFonts w:cs="Arial"/>
                <w:color w:val="000000"/>
                <w:u w:val="single"/>
              </w:rPr>
              <w:t>Minutes</w:t>
            </w:r>
          </w:p>
        </w:tc>
      </w:tr>
      <w:tr w:rsidR="00CD63A0" w:rsidRPr="001B560B" w:rsidTr="009D3151">
        <w:tc>
          <w:tcPr>
            <w:tcW w:w="817" w:type="dxa"/>
          </w:tcPr>
          <w:p w:rsidR="00CD63A0" w:rsidRDefault="00CD63A0" w:rsidP="004529CD">
            <w:r>
              <w:t>1.20</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Minutes are taken which record the basis for any decisions made and clearly state the decisions themselves. Draft minutes are circulated to members of the committee within one week of its meeting and are agreed and signed at its next meeting. The minutes of all committees are reported to the governing body. </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tc>
        <w:tc>
          <w:tcPr>
            <w:tcW w:w="8579" w:type="dxa"/>
          </w:tcPr>
          <w:p w:rsidR="00CD63A0" w:rsidRPr="00F338CE" w:rsidRDefault="00CD63A0" w:rsidP="00A4329B">
            <w:pPr>
              <w:spacing w:before="100" w:beforeAutospacing="1" w:after="100" w:afterAutospacing="1"/>
              <w:rPr>
                <w:rFonts w:cs="Arial"/>
                <w:color w:val="000000"/>
                <w:u w:val="single"/>
              </w:rPr>
            </w:pPr>
            <w:r w:rsidRPr="00F338CE">
              <w:rPr>
                <w:rFonts w:cs="Arial"/>
                <w:color w:val="000000"/>
                <w:u w:val="single"/>
              </w:rPr>
              <w:t>Register of Business Interests</w:t>
            </w:r>
          </w:p>
        </w:tc>
      </w:tr>
      <w:tr w:rsidR="00CD63A0" w:rsidRPr="001B560B" w:rsidTr="009D3151">
        <w:tc>
          <w:tcPr>
            <w:tcW w:w="817" w:type="dxa"/>
          </w:tcPr>
          <w:p w:rsidR="00CD63A0" w:rsidRDefault="00CD63A0" w:rsidP="004529CD">
            <w:r>
              <w:t>1.21</w:t>
            </w:r>
          </w:p>
        </w:tc>
        <w:tc>
          <w:tcPr>
            <w:tcW w:w="8579" w:type="dxa"/>
          </w:tcPr>
          <w:p w:rsidR="00CD63A0" w:rsidRDefault="00CD63A0" w:rsidP="00BE33E5">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maintains a register of business interest for governors and for staff who influence financial decisions. The register is attached at Appendix B. </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r>
              <w:t>2.</w:t>
            </w:r>
          </w:p>
        </w:tc>
        <w:tc>
          <w:tcPr>
            <w:tcW w:w="8579" w:type="dxa"/>
          </w:tcPr>
          <w:p w:rsidR="00CD63A0" w:rsidRPr="004529CD" w:rsidRDefault="00CD63A0" w:rsidP="008914D5">
            <w:pPr>
              <w:spacing w:before="100" w:beforeAutospacing="1" w:after="100" w:afterAutospacing="1"/>
              <w:rPr>
                <w:rFonts w:cs="Arial"/>
                <w:b/>
                <w:color w:val="000000"/>
                <w:u w:val="single"/>
              </w:rPr>
            </w:pPr>
            <w:r>
              <w:rPr>
                <w:rFonts w:cs="Arial"/>
                <w:b/>
                <w:color w:val="000000"/>
                <w:u w:val="single"/>
              </w:rPr>
              <w:t>Finan</w:t>
            </w:r>
            <w:r w:rsidR="008914D5">
              <w:rPr>
                <w:rFonts w:cs="Arial"/>
                <w:b/>
                <w:color w:val="000000"/>
                <w:u w:val="single"/>
              </w:rPr>
              <w:t>c</w:t>
            </w:r>
            <w:r>
              <w:rPr>
                <w:rFonts w:cs="Arial"/>
                <w:b/>
                <w:color w:val="000000"/>
                <w:u w:val="single"/>
              </w:rPr>
              <w:t>ial Planning</w:t>
            </w:r>
          </w:p>
        </w:tc>
      </w:tr>
      <w:tr w:rsidR="00CD63A0" w:rsidRPr="001B560B" w:rsidTr="009D3151">
        <w:tc>
          <w:tcPr>
            <w:tcW w:w="817" w:type="dxa"/>
          </w:tcPr>
          <w:p w:rsidR="00CD63A0" w:rsidRDefault="00CD63A0" w:rsidP="00AB6CFE">
            <w:r>
              <w:t>2.1</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The school development plan includes a statement of its educational priorities to guide the planning process. The school development plan states the priorities in sufficient detail to provide the basis for constructing budget plans. </w:t>
            </w:r>
          </w:p>
        </w:tc>
      </w:tr>
      <w:tr w:rsidR="00CD63A0" w:rsidRPr="001B560B" w:rsidTr="009D3151">
        <w:tc>
          <w:tcPr>
            <w:tcW w:w="817" w:type="dxa"/>
          </w:tcPr>
          <w:p w:rsidR="00CD63A0" w:rsidRDefault="00CD63A0" w:rsidP="00D259EE">
            <w:r>
              <w:t>2.2</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There is a clear, identifiable link between the school’s annual budget and the school development plan. </w:t>
            </w:r>
          </w:p>
        </w:tc>
      </w:tr>
      <w:tr w:rsidR="00CD63A0" w:rsidRPr="001B560B" w:rsidTr="009D3151">
        <w:tc>
          <w:tcPr>
            <w:tcW w:w="817" w:type="dxa"/>
          </w:tcPr>
          <w:p w:rsidR="00CD63A0" w:rsidRDefault="00CD63A0" w:rsidP="00AB6CFE">
            <w:r>
              <w:t>2.3</w:t>
            </w:r>
          </w:p>
        </w:tc>
        <w:tc>
          <w:tcPr>
            <w:tcW w:w="8579" w:type="dxa"/>
          </w:tcPr>
          <w:p w:rsidR="00CD63A0" w:rsidRDefault="00CD63A0" w:rsidP="00F338CE">
            <w:pPr>
              <w:spacing w:before="100" w:beforeAutospacing="1" w:after="100" w:afterAutospacing="1"/>
              <w:rPr>
                <w:rFonts w:cs="Arial"/>
                <w:color w:val="000000"/>
              </w:rPr>
            </w:pPr>
            <w:r>
              <w:rPr>
                <w:rFonts w:cs="Arial"/>
                <w:color w:val="000000"/>
              </w:rPr>
              <w:t xml:space="preserve">For each of the key issues in the school development plan, costs and other inputs are identified and budgets prepared. </w:t>
            </w:r>
          </w:p>
        </w:tc>
      </w:tr>
      <w:tr w:rsidR="00CD63A0" w:rsidRPr="001B560B" w:rsidTr="009D3151">
        <w:tc>
          <w:tcPr>
            <w:tcW w:w="817" w:type="dxa"/>
          </w:tcPr>
          <w:p w:rsidR="00CD63A0" w:rsidRDefault="00CD63A0" w:rsidP="00AB6CFE">
            <w:r>
              <w:t>2.4</w:t>
            </w:r>
          </w:p>
        </w:tc>
        <w:tc>
          <w:tcPr>
            <w:tcW w:w="8579" w:type="dxa"/>
          </w:tcPr>
          <w:p w:rsidR="00CD63A0" w:rsidRDefault="00CD63A0" w:rsidP="00036954">
            <w:pPr>
              <w:spacing w:before="100" w:beforeAutospacing="1" w:after="100" w:afterAutospacing="1"/>
              <w:rPr>
                <w:rFonts w:cs="Arial"/>
                <w:color w:val="000000"/>
              </w:rPr>
            </w:pPr>
            <w:r>
              <w:rPr>
                <w:rFonts w:cs="Arial"/>
                <w:color w:val="000000"/>
              </w:rPr>
              <w:t xml:space="preserve">The school development plan is reviewed in the spring term to ensure that educational priorities are stated for the next three years and shows how the use of resources is linked to achieving the goals. </w:t>
            </w:r>
          </w:p>
        </w:tc>
      </w:tr>
      <w:tr w:rsidR="00CD63A0" w:rsidRPr="001B560B" w:rsidTr="009D3151">
        <w:tc>
          <w:tcPr>
            <w:tcW w:w="817" w:type="dxa"/>
          </w:tcPr>
          <w:p w:rsidR="00CD63A0" w:rsidRDefault="00CD63A0" w:rsidP="00AB6CFE">
            <w:r>
              <w:t>2.5</w:t>
            </w:r>
          </w:p>
        </w:tc>
        <w:tc>
          <w:tcPr>
            <w:tcW w:w="8579" w:type="dxa"/>
          </w:tcPr>
          <w:p w:rsidR="00CD63A0" w:rsidRDefault="00CD63A0" w:rsidP="00FA54C1">
            <w:pPr>
              <w:spacing w:before="100" w:beforeAutospacing="1" w:after="100" w:afterAutospacing="1"/>
              <w:rPr>
                <w:rFonts w:cs="Arial"/>
                <w:color w:val="000000"/>
              </w:rPr>
            </w:pPr>
            <w:r>
              <w:rPr>
                <w:rFonts w:cs="Arial"/>
                <w:color w:val="000000"/>
              </w:rPr>
              <w:t xml:space="preserve">The school budget is revised after the review of the development plan and resources identified within the budget to deliver the plan’s priorities. </w:t>
            </w:r>
          </w:p>
        </w:tc>
      </w:tr>
      <w:tr w:rsidR="00CD63A0" w:rsidRPr="001B560B" w:rsidTr="009D3151">
        <w:tc>
          <w:tcPr>
            <w:tcW w:w="817" w:type="dxa"/>
          </w:tcPr>
          <w:p w:rsidR="00CD63A0" w:rsidRDefault="00CD63A0" w:rsidP="00AB6CFE">
            <w:r>
              <w:t>2.6</w:t>
            </w:r>
          </w:p>
        </w:tc>
        <w:tc>
          <w:tcPr>
            <w:tcW w:w="8579" w:type="dxa"/>
          </w:tcPr>
          <w:p w:rsidR="00CD63A0" w:rsidRDefault="00CD63A0" w:rsidP="00A4329B">
            <w:pPr>
              <w:spacing w:before="100" w:beforeAutospacing="1" w:after="100" w:afterAutospacing="1"/>
              <w:rPr>
                <w:rFonts w:cs="Arial"/>
                <w:color w:val="000000"/>
              </w:rPr>
            </w:pPr>
            <w:r>
              <w:rPr>
                <w:rFonts w:cs="Arial"/>
                <w:color w:val="000000"/>
              </w:rPr>
              <w:t>The school budget is maintained for the current financial year and at least one further year.</w:t>
            </w:r>
          </w:p>
        </w:tc>
      </w:tr>
      <w:tr w:rsidR="00CD63A0" w:rsidRPr="001B560B" w:rsidTr="009D3151">
        <w:tc>
          <w:tcPr>
            <w:tcW w:w="817" w:type="dxa"/>
          </w:tcPr>
          <w:p w:rsidR="00CD63A0" w:rsidRDefault="00CD63A0" w:rsidP="00AB6CFE">
            <w:r>
              <w:t>2.7</w:t>
            </w:r>
          </w:p>
        </w:tc>
        <w:tc>
          <w:tcPr>
            <w:tcW w:w="8579" w:type="dxa"/>
          </w:tcPr>
          <w:p w:rsidR="00CD63A0" w:rsidRDefault="00CD63A0" w:rsidP="00A4329B">
            <w:pPr>
              <w:spacing w:before="100" w:beforeAutospacing="1" w:after="100" w:afterAutospacing="1"/>
              <w:rPr>
                <w:rFonts w:cs="Arial"/>
                <w:color w:val="000000"/>
              </w:rPr>
            </w:pPr>
            <w:r>
              <w:rPr>
                <w:rFonts w:cs="Arial"/>
                <w:color w:val="000000"/>
              </w:rPr>
              <w:t>The budget is based on realistic estimates of all income and expenditure so that planned expenditure does not differ materially from the agreed budget.</w:t>
            </w:r>
          </w:p>
        </w:tc>
      </w:tr>
      <w:tr w:rsidR="00CD63A0" w:rsidRPr="001B560B" w:rsidTr="009D3151">
        <w:tc>
          <w:tcPr>
            <w:tcW w:w="817" w:type="dxa"/>
          </w:tcPr>
          <w:p w:rsidR="00CD63A0" w:rsidRDefault="00CD63A0" w:rsidP="00AB6CFE">
            <w:r>
              <w:lastRenderedPageBreak/>
              <w:t>2.8</w:t>
            </w:r>
          </w:p>
        </w:tc>
        <w:tc>
          <w:tcPr>
            <w:tcW w:w="8579" w:type="dxa"/>
          </w:tcPr>
          <w:p w:rsidR="00CD63A0" w:rsidRDefault="00CD63A0" w:rsidP="00FA54C1">
            <w:pPr>
              <w:spacing w:before="100" w:beforeAutospacing="1" w:after="100" w:afterAutospacing="1"/>
              <w:rPr>
                <w:rFonts w:cs="Arial"/>
                <w:color w:val="000000"/>
              </w:rPr>
            </w:pPr>
            <w:r>
              <w:rPr>
                <w:rFonts w:cs="Arial"/>
                <w:color w:val="000000"/>
              </w:rPr>
              <w:t xml:space="preserve">The budget and cash flow forecast are profiled in accordance with likely spending patterns. </w:t>
            </w:r>
          </w:p>
        </w:tc>
      </w:tr>
      <w:tr w:rsidR="00CD63A0" w:rsidRPr="001B560B" w:rsidTr="009D3151">
        <w:tc>
          <w:tcPr>
            <w:tcW w:w="817" w:type="dxa"/>
          </w:tcPr>
          <w:p w:rsidR="00CD63A0" w:rsidRDefault="00CD63A0" w:rsidP="00AB6CFE">
            <w:r>
              <w:t>2.9</w:t>
            </w:r>
          </w:p>
        </w:tc>
        <w:tc>
          <w:tcPr>
            <w:tcW w:w="8579" w:type="dxa"/>
          </w:tcPr>
          <w:p w:rsidR="00CD63A0" w:rsidRDefault="00CD63A0" w:rsidP="00D02BEE">
            <w:pPr>
              <w:spacing w:before="100" w:beforeAutospacing="1" w:after="100" w:afterAutospacing="1"/>
              <w:rPr>
                <w:rFonts w:cs="Arial"/>
                <w:color w:val="000000"/>
              </w:rPr>
            </w:pPr>
            <w:r>
              <w:rPr>
                <w:rFonts w:cs="Arial"/>
                <w:color w:val="000000"/>
              </w:rPr>
              <w:t xml:space="preserve">In the event of a budget surplus this is earmarked for a future specified use. </w:t>
            </w:r>
          </w:p>
        </w:tc>
      </w:tr>
      <w:tr w:rsidR="00CD63A0" w:rsidRPr="001B560B" w:rsidTr="009D3151">
        <w:tc>
          <w:tcPr>
            <w:tcW w:w="817" w:type="dxa"/>
          </w:tcPr>
          <w:p w:rsidR="00CD63A0" w:rsidRDefault="00CD63A0" w:rsidP="00AB6CFE">
            <w:r>
              <w:t>2.10</w:t>
            </w:r>
          </w:p>
        </w:tc>
        <w:tc>
          <w:tcPr>
            <w:tcW w:w="8579" w:type="dxa"/>
          </w:tcPr>
          <w:p w:rsidR="00CD63A0" w:rsidRDefault="00CD63A0" w:rsidP="00D02BEE">
            <w:pPr>
              <w:spacing w:before="100" w:beforeAutospacing="1" w:after="100" w:afterAutospacing="1"/>
              <w:rPr>
                <w:rFonts w:cs="Arial"/>
                <w:color w:val="000000"/>
              </w:rPr>
            </w:pPr>
            <w:r>
              <w:rPr>
                <w:rFonts w:cs="Arial"/>
                <w:color w:val="000000"/>
              </w:rPr>
              <w:t>A record is maintained of all ongoing commitments with explanations of any significant year-on-year changes.</w:t>
            </w:r>
          </w:p>
        </w:tc>
      </w:tr>
      <w:tr w:rsidR="00CD63A0" w:rsidRPr="001B560B" w:rsidTr="009D3151">
        <w:tc>
          <w:tcPr>
            <w:tcW w:w="817" w:type="dxa"/>
          </w:tcPr>
          <w:p w:rsidR="00CD63A0" w:rsidRDefault="00CD63A0" w:rsidP="00AB6CFE">
            <w:r>
              <w:t>2.11</w:t>
            </w:r>
          </w:p>
        </w:tc>
        <w:tc>
          <w:tcPr>
            <w:tcW w:w="8579" w:type="dxa"/>
          </w:tcPr>
          <w:p w:rsidR="00CD63A0" w:rsidRDefault="00CD63A0" w:rsidP="00D02BEE">
            <w:pPr>
              <w:spacing w:before="100" w:beforeAutospacing="1" w:after="100" w:afterAutospacing="1"/>
              <w:rPr>
                <w:rFonts w:cs="Arial"/>
                <w:color w:val="000000"/>
              </w:rPr>
            </w:pPr>
            <w:r>
              <w:rPr>
                <w:rFonts w:cs="Arial"/>
                <w:color w:val="000000"/>
              </w:rPr>
              <w:t xml:space="preserve">All new initiatives are appraised by the </w:t>
            </w:r>
            <w:r w:rsidR="00BD60DF">
              <w:rPr>
                <w:rFonts w:cs="Arial"/>
                <w:color w:val="000000"/>
              </w:rPr>
              <w:t>leadership and management</w:t>
            </w:r>
            <w:r>
              <w:rPr>
                <w:rFonts w:cs="Arial"/>
                <w:color w:val="000000"/>
              </w:rPr>
              <w:t xml:space="preserve"> committee in relation to their costs, benefits and sustainability. </w:t>
            </w:r>
          </w:p>
        </w:tc>
      </w:tr>
      <w:tr w:rsidR="00CD63A0" w:rsidRPr="001B560B" w:rsidTr="009D3151">
        <w:tc>
          <w:tcPr>
            <w:tcW w:w="817" w:type="dxa"/>
          </w:tcPr>
          <w:p w:rsidR="00CD63A0" w:rsidRDefault="00CD63A0" w:rsidP="00AB6CFE">
            <w:r>
              <w:t>2.12</w:t>
            </w:r>
          </w:p>
        </w:tc>
        <w:tc>
          <w:tcPr>
            <w:tcW w:w="8579" w:type="dxa"/>
          </w:tcPr>
          <w:p w:rsidR="00CD63A0" w:rsidRDefault="00CD63A0" w:rsidP="00D02BEE">
            <w:pPr>
              <w:spacing w:before="100" w:beforeAutospacing="1" w:after="100" w:afterAutospacing="1"/>
              <w:rPr>
                <w:rFonts w:cs="Arial"/>
                <w:color w:val="000000"/>
              </w:rPr>
            </w:pPr>
            <w:r>
              <w:rPr>
                <w:rFonts w:cs="Arial"/>
                <w:color w:val="000000"/>
              </w:rPr>
              <w:t>The main elements of the budget are fundamentally reviewed within a five year cycle. Benchmarking information helps to identify priorities.</w:t>
            </w:r>
          </w:p>
        </w:tc>
      </w:tr>
      <w:tr w:rsidR="00CD63A0" w:rsidRPr="001B560B" w:rsidTr="00B84373">
        <w:trPr>
          <w:trHeight w:val="1418"/>
        </w:trPr>
        <w:tc>
          <w:tcPr>
            <w:tcW w:w="817" w:type="dxa"/>
          </w:tcPr>
          <w:p w:rsidR="00CD63A0" w:rsidRDefault="00CD63A0" w:rsidP="00AB6CFE">
            <w:r>
              <w:t>2.13</w:t>
            </w:r>
          </w:p>
        </w:tc>
        <w:tc>
          <w:tcPr>
            <w:tcW w:w="8579" w:type="dxa"/>
          </w:tcPr>
          <w:p w:rsidR="00CD63A0" w:rsidRDefault="00CD63A0" w:rsidP="005D0C95">
            <w:pPr>
              <w:spacing w:before="100" w:beforeAutospacing="1" w:after="240"/>
              <w:rPr>
                <w:rFonts w:cs="Arial"/>
                <w:color w:val="000000"/>
              </w:rPr>
            </w:pPr>
            <w:r>
              <w:rPr>
                <w:rFonts w:cs="Arial"/>
                <w:color w:val="000000"/>
              </w:rPr>
              <w:t>The budget cycle is as follows:</w:t>
            </w:r>
          </w:p>
          <w:p w:rsidR="009536FF" w:rsidRDefault="009536FF" w:rsidP="005D0C95">
            <w:pPr>
              <w:spacing w:before="100" w:beforeAutospacing="1" w:after="240"/>
              <w:rPr>
                <w:rFonts w:cs="Arial"/>
                <w:color w:val="000000"/>
              </w:rPr>
            </w:pPr>
          </w:p>
          <w:p w:rsidR="00CD63A0" w:rsidRDefault="00CD63A0" w:rsidP="00D02BEE">
            <w:pPr>
              <w:spacing w:before="100" w:beforeAutospacing="1" w:after="100" w:afterAutospacing="1"/>
              <w:ind w:left="720"/>
              <w:rPr>
                <w:rFonts w:cs="Arial"/>
                <w:color w:val="000000"/>
                <w:u w:val="single"/>
              </w:rPr>
            </w:pPr>
            <w:r>
              <w:rPr>
                <w:rFonts w:cs="Arial"/>
                <w:color w:val="000000"/>
                <w:u w:val="single"/>
              </w:rPr>
              <w:t>Spring Term</w:t>
            </w:r>
          </w:p>
          <w:p w:rsidR="00CD63A0" w:rsidRDefault="00CD63A0" w:rsidP="00EA3763">
            <w:pPr>
              <w:numPr>
                <w:ilvl w:val="1"/>
                <w:numId w:val="7"/>
              </w:numPr>
              <w:spacing w:before="100" w:beforeAutospacing="1" w:after="100" w:afterAutospacing="1"/>
              <w:rPr>
                <w:rFonts w:cs="Arial"/>
                <w:color w:val="000000"/>
              </w:rPr>
            </w:pPr>
            <w:r>
              <w:rPr>
                <w:rFonts w:cs="Arial"/>
                <w:color w:val="000000"/>
              </w:rPr>
              <w:t xml:space="preserve">If necessary, the </w:t>
            </w:r>
            <w:proofErr w:type="spellStart"/>
            <w:r>
              <w:rPr>
                <w:rFonts w:cs="Arial"/>
                <w:color w:val="000000"/>
              </w:rPr>
              <w:t>headteacher</w:t>
            </w:r>
            <w:proofErr w:type="spellEnd"/>
            <w:r>
              <w:rPr>
                <w:rFonts w:cs="Arial"/>
                <w:color w:val="000000"/>
              </w:rPr>
              <w:t xml:space="preserve"> prepares a revised budget for the current year for the </w:t>
            </w:r>
            <w:r w:rsidR="00BD60DF">
              <w:rPr>
                <w:rFonts w:cs="Arial"/>
                <w:color w:val="000000"/>
              </w:rPr>
              <w:t>leadership and management</w:t>
            </w:r>
            <w:r>
              <w:rPr>
                <w:rFonts w:cs="Arial"/>
                <w:color w:val="000000"/>
              </w:rPr>
              <w:t xml:space="preserve"> committee to consider at its meeting in the first half of the term. </w:t>
            </w:r>
          </w:p>
          <w:p w:rsidR="00CD63A0" w:rsidRDefault="00CD63A0" w:rsidP="00EA3763">
            <w:pPr>
              <w:numPr>
                <w:ilvl w:val="1"/>
                <w:numId w:val="7"/>
              </w:numPr>
              <w:spacing w:before="100" w:beforeAutospacing="1" w:after="100" w:afterAutospacing="1"/>
              <w:rPr>
                <w:rFonts w:cs="Arial"/>
                <w:color w:val="000000"/>
              </w:rPr>
            </w:pPr>
            <w:r>
              <w:rPr>
                <w:rFonts w:cs="Arial"/>
                <w:color w:val="000000"/>
              </w:rPr>
              <w:t>The budget revision</w:t>
            </w:r>
            <w:r w:rsidR="009536FF">
              <w:rPr>
                <w:rFonts w:cs="Arial"/>
                <w:color w:val="000000"/>
              </w:rPr>
              <w:t xml:space="preserve"> is</w:t>
            </w:r>
            <w:r>
              <w:rPr>
                <w:rFonts w:cs="Arial"/>
                <w:color w:val="000000"/>
              </w:rPr>
              <w:t xml:space="preserve"> approved by the </w:t>
            </w:r>
            <w:r w:rsidR="00BD60DF">
              <w:rPr>
                <w:rFonts w:cs="Arial"/>
                <w:color w:val="000000"/>
              </w:rPr>
              <w:t xml:space="preserve">leadership and management </w:t>
            </w:r>
            <w:r>
              <w:rPr>
                <w:rFonts w:cs="Arial"/>
                <w:color w:val="000000"/>
              </w:rPr>
              <w:t>committee</w:t>
            </w:r>
            <w:r w:rsidR="009536FF">
              <w:rPr>
                <w:rFonts w:cs="Arial"/>
                <w:color w:val="000000"/>
              </w:rPr>
              <w:t xml:space="preserve"> and reported</w:t>
            </w:r>
            <w:r>
              <w:rPr>
                <w:rFonts w:cs="Arial"/>
                <w:color w:val="000000"/>
              </w:rPr>
              <w:t xml:space="preserve"> </w:t>
            </w:r>
            <w:r w:rsidR="009536FF">
              <w:rPr>
                <w:rFonts w:cs="Arial"/>
                <w:color w:val="000000"/>
              </w:rPr>
              <w:t xml:space="preserve">to </w:t>
            </w:r>
            <w:r>
              <w:rPr>
                <w:rFonts w:cs="Arial"/>
                <w:color w:val="000000"/>
              </w:rPr>
              <w:t>the next meeting of the governing body</w:t>
            </w:r>
            <w:r w:rsidR="009536FF">
              <w:rPr>
                <w:rFonts w:cs="Arial"/>
                <w:color w:val="000000"/>
              </w:rPr>
              <w:t>.</w:t>
            </w:r>
            <w:r>
              <w:rPr>
                <w:rFonts w:cs="Arial"/>
                <w:color w:val="000000"/>
              </w:rPr>
              <w:t xml:space="preserve"> </w:t>
            </w:r>
          </w:p>
          <w:p w:rsidR="00CD63A0" w:rsidRDefault="00CD63A0" w:rsidP="00EA3763">
            <w:pPr>
              <w:numPr>
                <w:ilvl w:val="1"/>
                <w:numId w:val="7"/>
              </w:numPr>
              <w:spacing w:before="100" w:beforeAutospacing="1" w:after="100" w:afterAutospacing="1"/>
              <w:rPr>
                <w:rFonts w:cs="Arial"/>
                <w:color w:val="000000"/>
              </w:rPr>
            </w:pPr>
            <w:r>
              <w:rPr>
                <w:rFonts w:cs="Arial"/>
                <w:color w:val="000000"/>
              </w:rPr>
              <w:t xml:space="preserve">The approved budget revision is sent to the LA by 28 February. </w:t>
            </w:r>
          </w:p>
          <w:p w:rsidR="00CD63A0" w:rsidRDefault="00CD63A0" w:rsidP="00EA3763">
            <w:pPr>
              <w:numPr>
                <w:ilvl w:val="1"/>
                <w:numId w:val="7"/>
              </w:numPr>
              <w:spacing w:before="100" w:beforeAutospacing="1" w:after="100" w:afterAutospacing="1"/>
              <w:rPr>
                <w:rFonts w:cs="Arial"/>
                <w:color w:val="000000"/>
              </w:rPr>
            </w:pPr>
            <w:r>
              <w:rPr>
                <w:rFonts w:cs="Arial"/>
                <w:color w:val="000000"/>
              </w:rPr>
              <w:t xml:space="preserve">A draft budget plan for the coming financial year, and at least one further year, is prepared by the </w:t>
            </w:r>
            <w:proofErr w:type="spellStart"/>
            <w:r>
              <w:rPr>
                <w:rFonts w:cs="Arial"/>
                <w:color w:val="000000"/>
              </w:rPr>
              <w:t>headteacher</w:t>
            </w:r>
            <w:proofErr w:type="spellEnd"/>
            <w:r>
              <w:rPr>
                <w:rFonts w:cs="Arial"/>
                <w:color w:val="000000"/>
              </w:rPr>
              <w:t xml:space="preserve"> and taken to the </w:t>
            </w:r>
            <w:r w:rsidR="00BD60DF">
              <w:rPr>
                <w:rFonts w:cs="Arial"/>
                <w:color w:val="000000"/>
              </w:rPr>
              <w:t>leadership and management</w:t>
            </w:r>
            <w:r>
              <w:rPr>
                <w:rFonts w:cs="Arial"/>
                <w:color w:val="000000"/>
              </w:rPr>
              <w:t xml:space="preserve"> committee meeting in the second half of the spring term. </w:t>
            </w:r>
          </w:p>
          <w:p w:rsidR="00CD63A0" w:rsidRDefault="00CD63A0" w:rsidP="00EA3763">
            <w:pPr>
              <w:numPr>
                <w:ilvl w:val="1"/>
                <w:numId w:val="7"/>
              </w:numPr>
              <w:spacing w:before="100" w:beforeAutospacing="1" w:after="100" w:afterAutospacing="1"/>
              <w:rPr>
                <w:rFonts w:cs="Arial"/>
                <w:color w:val="000000"/>
              </w:rPr>
            </w:pPr>
            <w:r>
              <w:rPr>
                <w:rFonts w:cs="Arial"/>
                <w:color w:val="000000"/>
              </w:rPr>
              <w:t xml:space="preserve">The </w:t>
            </w:r>
            <w:r w:rsidR="00BD60DF">
              <w:rPr>
                <w:rFonts w:cs="Arial"/>
                <w:color w:val="000000"/>
              </w:rPr>
              <w:t>leadership and management</w:t>
            </w:r>
            <w:r>
              <w:rPr>
                <w:rFonts w:cs="Arial"/>
                <w:color w:val="000000"/>
              </w:rPr>
              <w:t xml:space="preserve"> committee</w:t>
            </w:r>
            <w:r w:rsidR="009536FF">
              <w:rPr>
                <w:rFonts w:cs="Arial"/>
                <w:color w:val="000000"/>
              </w:rPr>
              <w:t xml:space="preserve"> carefully considers the budget before approving the school’s budget plan and reporting it to the </w:t>
            </w:r>
            <w:r>
              <w:rPr>
                <w:rFonts w:cs="Arial"/>
                <w:color w:val="000000"/>
              </w:rPr>
              <w:t>governing body</w:t>
            </w:r>
            <w:r w:rsidR="009536FF">
              <w:rPr>
                <w:rFonts w:cs="Arial"/>
                <w:color w:val="000000"/>
              </w:rPr>
              <w:t>.</w:t>
            </w:r>
            <w:r>
              <w:rPr>
                <w:rFonts w:cs="Arial"/>
                <w:color w:val="000000"/>
              </w:rPr>
              <w:t xml:space="preserve"> </w:t>
            </w:r>
          </w:p>
          <w:p w:rsidR="00CD63A0" w:rsidRDefault="00CD63A0" w:rsidP="00EA3763">
            <w:pPr>
              <w:numPr>
                <w:ilvl w:val="1"/>
                <w:numId w:val="7"/>
              </w:num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submits the approved budget plan to the LA by 1 May each year. </w:t>
            </w:r>
          </w:p>
          <w:p w:rsidR="00CD63A0" w:rsidRDefault="00CD63A0" w:rsidP="00D02BEE">
            <w:pPr>
              <w:spacing w:beforeAutospacing="1" w:afterAutospacing="1"/>
              <w:ind w:left="720"/>
              <w:rPr>
                <w:rFonts w:cs="Arial"/>
                <w:color w:val="000000"/>
                <w:u w:val="single"/>
              </w:rPr>
            </w:pPr>
            <w:r>
              <w:rPr>
                <w:rFonts w:cs="Arial"/>
                <w:color w:val="000000"/>
                <w:u w:val="single"/>
              </w:rPr>
              <w:t>Summer Term</w:t>
            </w:r>
          </w:p>
          <w:p w:rsidR="00CD63A0" w:rsidRDefault="00CD63A0" w:rsidP="00EA3763">
            <w:pPr>
              <w:numPr>
                <w:ilvl w:val="1"/>
                <w:numId w:val="7"/>
              </w:num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prepares a revised budget for the </w:t>
            </w:r>
            <w:r w:rsidR="00BD60DF">
              <w:rPr>
                <w:rFonts w:cs="Arial"/>
                <w:color w:val="000000"/>
              </w:rPr>
              <w:t>leadership and management</w:t>
            </w:r>
            <w:r>
              <w:rPr>
                <w:rFonts w:cs="Arial"/>
                <w:color w:val="000000"/>
              </w:rPr>
              <w:t xml:space="preserve"> committee to consider. The revision takes account of the actual balance in hand or overspending for the previous financial year. </w:t>
            </w:r>
          </w:p>
          <w:p w:rsidR="00CD63A0" w:rsidRDefault="00CD63A0" w:rsidP="00EA3763">
            <w:pPr>
              <w:numPr>
                <w:ilvl w:val="1"/>
                <w:numId w:val="7"/>
              </w:numPr>
              <w:spacing w:before="100" w:beforeAutospacing="1" w:after="100" w:afterAutospacing="1"/>
              <w:rPr>
                <w:rFonts w:cs="Arial"/>
                <w:color w:val="000000"/>
              </w:rPr>
            </w:pPr>
            <w:r>
              <w:rPr>
                <w:rFonts w:cs="Arial"/>
                <w:color w:val="000000"/>
              </w:rPr>
              <w:t>The budget revision</w:t>
            </w:r>
            <w:r w:rsidR="009536FF">
              <w:rPr>
                <w:rFonts w:cs="Arial"/>
                <w:color w:val="000000"/>
              </w:rPr>
              <w:t xml:space="preserve"> is</w:t>
            </w:r>
            <w:r>
              <w:rPr>
                <w:rFonts w:cs="Arial"/>
                <w:color w:val="000000"/>
              </w:rPr>
              <w:t xml:space="preserve"> approved by the </w:t>
            </w:r>
            <w:r w:rsidR="00BD60DF">
              <w:rPr>
                <w:rFonts w:cs="Arial"/>
                <w:color w:val="000000"/>
              </w:rPr>
              <w:t xml:space="preserve">leadership and management </w:t>
            </w:r>
            <w:r>
              <w:rPr>
                <w:rFonts w:cs="Arial"/>
                <w:color w:val="000000"/>
              </w:rPr>
              <w:t>committee</w:t>
            </w:r>
            <w:r w:rsidR="009536FF">
              <w:rPr>
                <w:rFonts w:cs="Arial"/>
                <w:color w:val="000000"/>
              </w:rPr>
              <w:t xml:space="preserve"> and reported to</w:t>
            </w:r>
            <w:r>
              <w:rPr>
                <w:rFonts w:cs="Arial"/>
                <w:color w:val="000000"/>
              </w:rPr>
              <w:t xml:space="preserve"> the next meeting of the governing body</w:t>
            </w:r>
            <w:r w:rsidR="009536FF">
              <w:rPr>
                <w:rFonts w:cs="Arial"/>
                <w:color w:val="000000"/>
              </w:rPr>
              <w:t>.</w:t>
            </w:r>
            <w:r>
              <w:rPr>
                <w:rFonts w:cs="Arial"/>
                <w:color w:val="000000"/>
              </w:rPr>
              <w:t xml:space="preserve"> </w:t>
            </w:r>
          </w:p>
          <w:p w:rsidR="00CD63A0" w:rsidRDefault="00CD63A0" w:rsidP="00EA3763">
            <w:pPr>
              <w:numPr>
                <w:ilvl w:val="1"/>
                <w:numId w:val="7"/>
              </w:numPr>
              <w:spacing w:before="100" w:beforeAutospacing="1" w:after="100" w:afterAutospacing="1"/>
              <w:rPr>
                <w:rFonts w:cs="Arial"/>
                <w:color w:val="000000"/>
              </w:rPr>
            </w:pPr>
            <w:r>
              <w:rPr>
                <w:rFonts w:cs="Arial"/>
                <w:color w:val="000000"/>
              </w:rPr>
              <w:t xml:space="preserve">The approved budget revision is sent to the LA by the end of the summer term. </w:t>
            </w:r>
          </w:p>
          <w:p w:rsidR="00CD63A0" w:rsidRDefault="00CD63A0" w:rsidP="00D02BEE">
            <w:pPr>
              <w:spacing w:beforeAutospacing="1" w:afterAutospacing="1"/>
              <w:ind w:left="720"/>
              <w:rPr>
                <w:rFonts w:cs="Arial"/>
                <w:color w:val="000000"/>
                <w:u w:val="single"/>
              </w:rPr>
            </w:pPr>
            <w:r>
              <w:rPr>
                <w:rFonts w:cs="Arial"/>
                <w:color w:val="000000"/>
                <w:u w:val="single"/>
              </w:rPr>
              <w:t>Autumn Term</w:t>
            </w:r>
          </w:p>
          <w:p w:rsidR="00CD63A0" w:rsidRDefault="00CD63A0" w:rsidP="00EA3763">
            <w:pPr>
              <w:numPr>
                <w:ilvl w:val="1"/>
                <w:numId w:val="7"/>
              </w:num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prepares a revised budget for the </w:t>
            </w:r>
            <w:r w:rsidR="00BD60DF">
              <w:rPr>
                <w:rFonts w:cs="Arial"/>
                <w:color w:val="000000"/>
              </w:rPr>
              <w:t>leadership and management</w:t>
            </w:r>
            <w:r>
              <w:rPr>
                <w:rFonts w:cs="Arial"/>
                <w:color w:val="000000"/>
              </w:rPr>
              <w:t xml:space="preserve"> committee to consider. The revision takes account of any changes to the school development plan, staffing adjustments and changes to the number of pupils on roll. </w:t>
            </w:r>
          </w:p>
          <w:p w:rsidR="00B84373" w:rsidRPr="00B84373" w:rsidRDefault="00CD63A0" w:rsidP="00B84373">
            <w:pPr>
              <w:numPr>
                <w:ilvl w:val="1"/>
                <w:numId w:val="7"/>
              </w:numPr>
              <w:spacing w:before="100" w:beforeAutospacing="1" w:after="100" w:afterAutospacing="1"/>
            </w:pPr>
            <w:r>
              <w:rPr>
                <w:rFonts w:cs="Arial"/>
                <w:color w:val="000000"/>
              </w:rPr>
              <w:lastRenderedPageBreak/>
              <w:t>The budget revision</w:t>
            </w:r>
            <w:r w:rsidR="009536FF">
              <w:rPr>
                <w:rFonts w:cs="Arial"/>
                <w:color w:val="000000"/>
              </w:rPr>
              <w:t xml:space="preserve"> is</w:t>
            </w:r>
            <w:r>
              <w:rPr>
                <w:rFonts w:cs="Arial"/>
                <w:color w:val="000000"/>
              </w:rPr>
              <w:t xml:space="preserve"> approved by the </w:t>
            </w:r>
            <w:r w:rsidR="00BD60DF">
              <w:rPr>
                <w:rFonts w:cs="Arial"/>
                <w:color w:val="000000"/>
              </w:rPr>
              <w:t xml:space="preserve">leadership and management </w:t>
            </w:r>
            <w:r>
              <w:rPr>
                <w:rFonts w:cs="Arial"/>
                <w:color w:val="000000"/>
              </w:rPr>
              <w:t>committee</w:t>
            </w:r>
            <w:r w:rsidR="009536FF">
              <w:rPr>
                <w:rFonts w:cs="Arial"/>
                <w:color w:val="000000"/>
              </w:rPr>
              <w:t xml:space="preserve"> and reported </w:t>
            </w:r>
            <w:r>
              <w:rPr>
                <w:rFonts w:cs="Arial"/>
                <w:color w:val="000000"/>
              </w:rPr>
              <w:t xml:space="preserve">to the next meeting of the governing body. </w:t>
            </w:r>
          </w:p>
          <w:p w:rsidR="00CD63A0" w:rsidRDefault="00CD63A0" w:rsidP="00B84373">
            <w:pPr>
              <w:numPr>
                <w:ilvl w:val="1"/>
                <w:numId w:val="7"/>
              </w:numPr>
              <w:spacing w:before="100" w:beforeAutospacing="1" w:after="100" w:afterAutospacing="1"/>
            </w:pPr>
            <w:r>
              <w:t>The approved budget revision is sent to the LA by the end of the autumn term.</w:t>
            </w:r>
          </w:p>
        </w:tc>
      </w:tr>
      <w:tr w:rsidR="00CD63A0" w:rsidRPr="001B560B" w:rsidTr="009D3151">
        <w:tc>
          <w:tcPr>
            <w:tcW w:w="817" w:type="dxa"/>
          </w:tcPr>
          <w:p w:rsidR="00CD63A0" w:rsidRDefault="00CD63A0" w:rsidP="00D259EE">
            <w:r>
              <w:lastRenderedPageBreak/>
              <w:t>3.</w:t>
            </w:r>
          </w:p>
        </w:tc>
        <w:tc>
          <w:tcPr>
            <w:tcW w:w="8579" w:type="dxa"/>
          </w:tcPr>
          <w:p w:rsidR="00CD63A0" w:rsidRDefault="00CD63A0" w:rsidP="00D02BEE">
            <w:pPr>
              <w:spacing w:before="100" w:beforeAutospacing="1" w:after="100" w:afterAutospacing="1"/>
              <w:rPr>
                <w:rFonts w:cs="Arial"/>
                <w:color w:val="000000"/>
              </w:rPr>
            </w:pPr>
            <w:r w:rsidRPr="00D02BEE">
              <w:rPr>
                <w:rFonts w:cs="Arial"/>
                <w:b/>
                <w:color w:val="000000"/>
                <w:u w:val="single"/>
              </w:rPr>
              <w:t>Budget Monitoring</w:t>
            </w:r>
          </w:p>
        </w:tc>
      </w:tr>
      <w:tr w:rsidR="00CD63A0" w:rsidRPr="001B560B" w:rsidTr="009D3151">
        <w:tc>
          <w:tcPr>
            <w:tcW w:w="817" w:type="dxa"/>
          </w:tcPr>
          <w:p w:rsidR="00CD63A0" w:rsidRDefault="00CD63A0" w:rsidP="00AB6CFE">
            <w:r>
              <w:t>3.1</w:t>
            </w:r>
          </w:p>
        </w:tc>
        <w:tc>
          <w:tcPr>
            <w:tcW w:w="8579" w:type="dxa"/>
          </w:tcPr>
          <w:p w:rsidR="00CD63A0" w:rsidRDefault="00CD63A0" w:rsidP="00D02BEE">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produces monthly monitoring reports, which include committed expenditure. </w:t>
            </w:r>
          </w:p>
        </w:tc>
      </w:tr>
      <w:tr w:rsidR="00CD63A0" w:rsidRPr="001B560B" w:rsidTr="009D3151">
        <w:tc>
          <w:tcPr>
            <w:tcW w:w="817" w:type="dxa"/>
          </w:tcPr>
          <w:p w:rsidR="00CD63A0" w:rsidRDefault="00CD63A0" w:rsidP="00D259EE">
            <w:r>
              <w:t>3.2</w:t>
            </w:r>
          </w:p>
        </w:tc>
        <w:tc>
          <w:tcPr>
            <w:tcW w:w="8579" w:type="dxa"/>
          </w:tcPr>
          <w:p w:rsidR="00CD63A0" w:rsidRDefault="00CD63A0" w:rsidP="00BD60DF">
            <w:pPr>
              <w:spacing w:before="100" w:beforeAutospacing="1" w:after="100" w:afterAutospacing="1"/>
              <w:rPr>
                <w:rFonts w:cs="Arial"/>
                <w:color w:val="000000"/>
              </w:rPr>
            </w:pPr>
            <w:r>
              <w:rPr>
                <w:rFonts w:cs="Arial"/>
                <w:color w:val="000000"/>
              </w:rPr>
              <w:t xml:space="preserve">The </w:t>
            </w:r>
            <w:r w:rsidR="00BD60DF">
              <w:rPr>
                <w:rFonts w:cs="Arial"/>
                <w:color w:val="000000"/>
              </w:rPr>
              <w:t>leadership and management</w:t>
            </w:r>
            <w:r>
              <w:rPr>
                <w:rFonts w:cs="Arial"/>
                <w:color w:val="000000"/>
              </w:rPr>
              <w:t xml:space="preserve"> committee receives the monitoring report at each meeting together with the </w:t>
            </w:r>
            <w:proofErr w:type="spellStart"/>
            <w:r>
              <w:rPr>
                <w:rFonts w:cs="Arial"/>
                <w:color w:val="000000"/>
              </w:rPr>
              <w:t>headteacher’s</w:t>
            </w:r>
            <w:proofErr w:type="spellEnd"/>
            <w:r>
              <w:rPr>
                <w:rFonts w:cs="Arial"/>
                <w:color w:val="000000"/>
              </w:rPr>
              <w:t xml:space="preserve"> written report thereon. The report takes the form of Norfolk’s budget proforma. </w:t>
            </w:r>
          </w:p>
        </w:tc>
      </w:tr>
      <w:tr w:rsidR="00CD63A0" w:rsidRPr="001B560B" w:rsidTr="009D3151">
        <w:tc>
          <w:tcPr>
            <w:tcW w:w="817" w:type="dxa"/>
          </w:tcPr>
          <w:p w:rsidR="00CD63A0" w:rsidRDefault="00CD63A0" w:rsidP="00AB6CFE">
            <w:r>
              <w:t>3.3</w:t>
            </w:r>
          </w:p>
        </w:tc>
        <w:tc>
          <w:tcPr>
            <w:tcW w:w="8579" w:type="dxa"/>
          </w:tcPr>
          <w:p w:rsidR="00CD63A0" w:rsidRDefault="00CD63A0" w:rsidP="00D02BEE">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identifies and recommends to the </w:t>
            </w:r>
            <w:r w:rsidR="00BD60DF">
              <w:rPr>
                <w:rFonts w:cs="Arial"/>
                <w:color w:val="000000"/>
              </w:rPr>
              <w:t>leadership and management</w:t>
            </w:r>
            <w:r>
              <w:rPr>
                <w:rFonts w:cs="Arial"/>
                <w:color w:val="000000"/>
              </w:rPr>
              <w:t xml:space="preserve"> committee appropriate remedial action for budget variances. </w:t>
            </w:r>
          </w:p>
        </w:tc>
      </w:tr>
      <w:tr w:rsidR="00CD63A0" w:rsidRPr="001B560B" w:rsidTr="009D3151">
        <w:tc>
          <w:tcPr>
            <w:tcW w:w="817" w:type="dxa"/>
          </w:tcPr>
          <w:p w:rsidR="00CD63A0" w:rsidRDefault="00CD63A0" w:rsidP="00D259EE">
            <w:r>
              <w:t>3.4</w:t>
            </w:r>
          </w:p>
        </w:tc>
        <w:tc>
          <w:tcPr>
            <w:tcW w:w="8579" w:type="dxa"/>
          </w:tcPr>
          <w:p w:rsidR="00CD63A0" w:rsidRDefault="00CD63A0" w:rsidP="00B34F00">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recommends to the </w:t>
            </w:r>
            <w:r w:rsidR="00BD60DF">
              <w:rPr>
                <w:rFonts w:cs="Arial"/>
                <w:color w:val="000000"/>
              </w:rPr>
              <w:t>leadership and management</w:t>
            </w:r>
            <w:r>
              <w:rPr>
                <w:rFonts w:cs="Arial"/>
                <w:color w:val="000000"/>
              </w:rPr>
              <w:t xml:space="preserve"> committee how to </w:t>
            </w:r>
            <w:proofErr w:type="spellStart"/>
            <w:r>
              <w:rPr>
                <w:rFonts w:cs="Arial"/>
                <w:color w:val="000000"/>
              </w:rPr>
              <w:t>vire</w:t>
            </w:r>
            <w:proofErr w:type="spellEnd"/>
            <w:r>
              <w:rPr>
                <w:rFonts w:cs="Arial"/>
                <w:color w:val="000000"/>
              </w:rPr>
              <w:t xml:space="preserve"> any in-year underspends in excess of </w:t>
            </w:r>
            <w:r w:rsidRPr="00B34F00">
              <w:rPr>
                <w:rStyle w:val="textlayout51"/>
                <w:rFonts w:cs="Arial"/>
                <w:color w:val="auto"/>
              </w:rPr>
              <w:t>£1,500.</w:t>
            </w:r>
            <w:r>
              <w:rPr>
                <w:rFonts w:cs="Arial"/>
                <w:color w:val="000000"/>
              </w:rPr>
              <w:t xml:space="preserve"> (The </w:t>
            </w:r>
            <w:proofErr w:type="spellStart"/>
            <w:r>
              <w:rPr>
                <w:rFonts w:cs="Arial"/>
                <w:color w:val="000000"/>
              </w:rPr>
              <w:t>headteacher</w:t>
            </w:r>
            <w:proofErr w:type="spellEnd"/>
            <w:r>
              <w:rPr>
                <w:rFonts w:cs="Arial"/>
                <w:color w:val="000000"/>
              </w:rPr>
              <w:t xml:space="preserve"> is authorised to </w:t>
            </w:r>
            <w:proofErr w:type="spellStart"/>
            <w:r>
              <w:rPr>
                <w:rFonts w:cs="Arial"/>
                <w:color w:val="000000"/>
              </w:rPr>
              <w:t>vire</w:t>
            </w:r>
            <w:proofErr w:type="spellEnd"/>
            <w:r>
              <w:rPr>
                <w:rFonts w:cs="Arial"/>
                <w:color w:val="000000"/>
              </w:rPr>
              <w:t xml:space="preserve"> amounts up to </w:t>
            </w:r>
            <w:r w:rsidRPr="00B34F00">
              <w:rPr>
                <w:rStyle w:val="textlayout51"/>
                <w:rFonts w:cs="Arial"/>
                <w:color w:val="auto"/>
              </w:rPr>
              <w:t>£1,500</w:t>
            </w:r>
            <w:r>
              <w:rPr>
                <w:rFonts w:cs="Arial"/>
                <w:color w:val="000000"/>
              </w:rPr>
              <w:t xml:space="preserve">) </w:t>
            </w:r>
          </w:p>
        </w:tc>
      </w:tr>
      <w:tr w:rsidR="00CD63A0" w:rsidRPr="001B560B" w:rsidTr="009D3151">
        <w:tc>
          <w:tcPr>
            <w:tcW w:w="817" w:type="dxa"/>
          </w:tcPr>
          <w:p w:rsidR="00CD63A0" w:rsidRDefault="00CD63A0" w:rsidP="00D259EE">
            <w:r>
              <w:t>3.5</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monitors expenditure on initiatives in the school development plan. </w:t>
            </w:r>
          </w:p>
        </w:tc>
      </w:tr>
      <w:tr w:rsidR="00CD63A0" w:rsidRPr="001B560B" w:rsidTr="009D3151">
        <w:tc>
          <w:tcPr>
            <w:tcW w:w="817" w:type="dxa"/>
          </w:tcPr>
          <w:p w:rsidR="00CD63A0" w:rsidRDefault="00CD63A0" w:rsidP="00D259EE">
            <w:r>
              <w:t>3.6</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Holders of devolved departmental budgets are supplied with monthly monitoring reports. The </w:t>
            </w:r>
            <w:proofErr w:type="spellStart"/>
            <w:r>
              <w:rPr>
                <w:rFonts w:cs="Arial"/>
                <w:color w:val="000000"/>
              </w:rPr>
              <w:t>headteacher</w:t>
            </w:r>
            <w:proofErr w:type="spellEnd"/>
            <w:r>
              <w:rPr>
                <w:rFonts w:cs="Arial"/>
                <w:color w:val="000000"/>
              </w:rPr>
              <w:t xml:space="preserve"> monitors devolved budgets and agrees remedial action plans where necessary. </w:t>
            </w:r>
          </w:p>
        </w:tc>
      </w:tr>
      <w:tr w:rsidR="00CD63A0" w:rsidRPr="001B560B" w:rsidTr="009D3151">
        <w:tc>
          <w:tcPr>
            <w:tcW w:w="817" w:type="dxa"/>
          </w:tcPr>
          <w:p w:rsidR="00CD63A0" w:rsidRDefault="00CD63A0" w:rsidP="00D259EE">
            <w:r>
              <w:t>3.7</w:t>
            </w:r>
          </w:p>
        </w:tc>
        <w:tc>
          <w:tcPr>
            <w:tcW w:w="8579" w:type="dxa"/>
          </w:tcPr>
          <w:p w:rsidR="00CD63A0" w:rsidRDefault="00CD63A0" w:rsidP="00A4329B">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produces monthly cash flow forecasts to ensure the school does not go overdrawn.</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r>
              <w:t>4.</w:t>
            </w:r>
          </w:p>
        </w:tc>
        <w:tc>
          <w:tcPr>
            <w:tcW w:w="8579" w:type="dxa"/>
          </w:tcPr>
          <w:p w:rsidR="00CD63A0" w:rsidRPr="00BB556A" w:rsidRDefault="00CD63A0" w:rsidP="00D259EE">
            <w:pPr>
              <w:spacing w:before="100" w:beforeAutospacing="1" w:after="100" w:afterAutospacing="1"/>
              <w:rPr>
                <w:rFonts w:cs="Arial"/>
                <w:b/>
                <w:color w:val="000000"/>
                <w:u w:val="single"/>
              </w:rPr>
            </w:pPr>
            <w:r w:rsidRPr="00BB556A">
              <w:rPr>
                <w:rFonts w:cs="Arial"/>
                <w:b/>
                <w:color w:val="000000"/>
                <w:u w:val="single"/>
              </w:rPr>
              <w:t>Purchasing</w:t>
            </w:r>
          </w:p>
        </w:tc>
      </w:tr>
      <w:tr w:rsidR="00CD63A0" w:rsidRPr="001B560B" w:rsidTr="009D3151">
        <w:tc>
          <w:tcPr>
            <w:tcW w:w="817" w:type="dxa"/>
          </w:tcPr>
          <w:p w:rsidR="00CD63A0" w:rsidRDefault="00CD63A0" w:rsidP="00AB6CFE">
            <w:r>
              <w:t>4.1</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All orders comply with the LA’s Standing Orders for Contracts as published in Norfolk’s Scheme for Financing Schools. </w:t>
            </w:r>
          </w:p>
        </w:tc>
      </w:tr>
      <w:tr w:rsidR="00CD63A0" w:rsidRPr="001B560B" w:rsidTr="009D3151">
        <w:tc>
          <w:tcPr>
            <w:tcW w:w="817" w:type="dxa"/>
          </w:tcPr>
          <w:p w:rsidR="00CD63A0" w:rsidRDefault="00CD63A0" w:rsidP="00D259EE">
            <w:r>
              <w:t>4.2</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The school demonstrates value for money through competitive tendering when appropriate or by using ESPO or other approved purchasing arrangements. </w:t>
            </w:r>
          </w:p>
        </w:tc>
      </w:tr>
      <w:tr w:rsidR="00CD63A0" w:rsidRPr="001B560B" w:rsidTr="009D3151">
        <w:tc>
          <w:tcPr>
            <w:tcW w:w="817" w:type="dxa"/>
          </w:tcPr>
          <w:p w:rsidR="00CD63A0" w:rsidRDefault="00CD63A0" w:rsidP="00D259EE">
            <w:r>
              <w:t>4.3</w:t>
            </w:r>
          </w:p>
        </w:tc>
        <w:tc>
          <w:tcPr>
            <w:tcW w:w="8579" w:type="dxa"/>
          </w:tcPr>
          <w:p w:rsidR="00CD63A0" w:rsidRDefault="00CD63A0" w:rsidP="00B34F00">
            <w:pPr>
              <w:spacing w:before="100" w:beforeAutospacing="1" w:after="100" w:afterAutospacing="1"/>
              <w:rPr>
                <w:rFonts w:cs="Arial"/>
                <w:color w:val="000000"/>
              </w:rPr>
            </w:pPr>
            <w:r>
              <w:rPr>
                <w:rFonts w:cs="Arial"/>
                <w:color w:val="000000"/>
              </w:rPr>
              <w:t xml:space="preserve">Prior approval of the governors is obtained for any expenditure in excess of £1,500. Orders are not artificially split to evade this limit. </w:t>
            </w:r>
          </w:p>
        </w:tc>
      </w:tr>
      <w:tr w:rsidR="00CD63A0" w:rsidRPr="001B560B" w:rsidTr="009D3151">
        <w:tc>
          <w:tcPr>
            <w:tcW w:w="817" w:type="dxa"/>
          </w:tcPr>
          <w:p w:rsidR="00CD63A0" w:rsidRDefault="00CD63A0" w:rsidP="00D259EE">
            <w:r>
              <w:t>4.4</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The school will not enter into any "finance lease" and will ensure that any lease entered into is an "operating lease". </w:t>
            </w:r>
          </w:p>
        </w:tc>
      </w:tr>
      <w:tr w:rsidR="00CD63A0" w:rsidRPr="001B560B" w:rsidTr="009D3151">
        <w:tc>
          <w:tcPr>
            <w:tcW w:w="817" w:type="dxa"/>
          </w:tcPr>
          <w:p w:rsidR="00CD63A0" w:rsidRDefault="00CD63A0" w:rsidP="00D259EE">
            <w:r>
              <w:t>4.5</w:t>
            </w:r>
          </w:p>
        </w:tc>
        <w:tc>
          <w:tcPr>
            <w:tcW w:w="8579" w:type="dxa"/>
          </w:tcPr>
          <w:p w:rsidR="00CD63A0" w:rsidRDefault="00CD63A0" w:rsidP="00A95329">
            <w:pPr>
              <w:spacing w:before="100" w:beforeAutospacing="1" w:after="100" w:afterAutospacing="1"/>
              <w:rPr>
                <w:rFonts w:cs="Arial"/>
                <w:color w:val="000000"/>
              </w:rPr>
            </w:pPr>
            <w:r>
              <w:rPr>
                <w:rFonts w:cs="Arial"/>
                <w:color w:val="000000"/>
              </w:rPr>
              <w:t xml:space="preserve">Three written quotations are obtained for any order whose value is estimated </w:t>
            </w:r>
            <w:r w:rsidR="00A95329">
              <w:rPr>
                <w:rFonts w:cs="Arial"/>
                <w:color w:val="000000"/>
              </w:rPr>
              <w:t>to exceed</w:t>
            </w:r>
            <w:r>
              <w:rPr>
                <w:rFonts w:cs="Arial"/>
                <w:color w:val="000000"/>
              </w:rPr>
              <w:t xml:space="preserve"> £</w:t>
            </w:r>
            <w:r w:rsidR="00A95329">
              <w:rPr>
                <w:rFonts w:cs="Arial"/>
                <w:color w:val="000000"/>
              </w:rPr>
              <w:t>10</w:t>
            </w:r>
            <w:r>
              <w:rPr>
                <w:rFonts w:cs="Arial"/>
                <w:color w:val="000000"/>
              </w:rPr>
              <w:t xml:space="preserve">,000. </w:t>
            </w:r>
          </w:p>
        </w:tc>
      </w:tr>
      <w:tr w:rsidR="00CD63A0" w:rsidRPr="001B560B" w:rsidTr="009D3151">
        <w:tc>
          <w:tcPr>
            <w:tcW w:w="817" w:type="dxa"/>
          </w:tcPr>
          <w:p w:rsidR="00CD63A0" w:rsidRDefault="00CD63A0" w:rsidP="00D259EE">
            <w:r>
              <w:t>4.6</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If a quotation other than the lowest is accepted it is reported to governors and the reasons </w:t>
            </w:r>
            <w:proofErr w:type="spellStart"/>
            <w:r>
              <w:rPr>
                <w:rFonts w:cs="Arial"/>
                <w:color w:val="000000"/>
              </w:rPr>
              <w:t>minuted</w:t>
            </w:r>
            <w:proofErr w:type="spellEnd"/>
            <w:r>
              <w:rPr>
                <w:rFonts w:cs="Arial"/>
                <w:color w:val="000000"/>
              </w:rPr>
              <w:t xml:space="preserve">. </w:t>
            </w:r>
          </w:p>
        </w:tc>
      </w:tr>
      <w:tr w:rsidR="00CD63A0" w:rsidRPr="001B560B" w:rsidTr="009D3151">
        <w:tc>
          <w:tcPr>
            <w:tcW w:w="817" w:type="dxa"/>
          </w:tcPr>
          <w:p w:rsidR="00CD63A0" w:rsidRDefault="00CD63A0" w:rsidP="00D259EE">
            <w:r>
              <w:t>4.7</w:t>
            </w:r>
          </w:p>
          <w:p w:rsidR="00CD63A0" w:rsidRDefault="00CD63A0" w:rsidP="00D259EE"/>
        </w:tc>
        <w:tc>
          <w:tcPr>
            <w:tcW w:w="8579" w:type="dxa"/>
          </w:tcPr>
          <w:p w:rsidR="00CD63A0" w:rsidRDefault="00CD63A0" w:rsidP="00BB556A">
            <w:r>
              <w:t xml:space="preserve">Contract specifications will contain the following: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contract duration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definitions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contract objectives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services to be provided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service quantity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service quality standards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contract value and payment arrangements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information and monitoring requirements </w:t>
            </w:r>
          </w:p>
          <w:p w:rsidR="00CD63A0" w:rsidRDefault="00CD63A0" w:rsidP="00EA3763">
            <w:pPr>
              <w:numPr>
                <w:ilvl w:val="1"/>
                <w:numId w:val="6"/>
              </w:numPr>
              <w:spacing w:before="100" w:beforeAutospacing="1" w:after="100" w:afterAutospacing="1"/>
              <w:rPr>
                <w:rFonts w:cs="Arial"/>
                <w:color w:val="000000"/>
              </w:rPr>
            </w:pPr>
            <w:r>
              <w:rPr>
                <w:rFonts w:cs="Arial"/>
                <w:color w:val="000000"/>
              </w:rPr>
              <w:t xml:space="preserve">procedure for disputes </w:t>
            </w:r>
          </w:p>
          <w:p w:rsidR="00CD63A0" w:rsidRPr="00BB556A" w:rsidRDefault="00CD63A0" w:rsidP="00EA3763">
            <w:pPr>
              <w:numPr>
                <w:ilvl w:val="1"/>
                <w:numId w:val="6"/>
              </w:numPr>
              <w:spacing w:before="100" w:beforeAutospacing="1" w:after="100" w:afterAutospacing="1"/>
              <w:rPr>
                <w:rFonts w:cs="Arial"/>
                <w:color w:val="000000"/>
              </w:rPr>
            </w:pPr>
            <w:r>
              <w:rPr>
                <w:rFonts w:cs="Arial"/>
                <w:color w:val="000000"/>
              </w:rPr>
              <w:lastRenderedPageBreak/>
              <w:t>review and evaluation requirements</w:t>
            </w:r>
          </w:p>
        </w:tc>
      </w:tr>
      <w:tr w:rsidR="00CD63A0" w:rsidRPr="001B560B" w:rsidTr="009D3151">
        <w:tc>
          <w:tcPr>
            <w:tcW w:w="817" w:type="dxa"/>
          </w:tcPr>
          <w:p w:rsidR="00CD63A0" w:rsidRDefault="00CD63A0" w:rsidP="00AB6CFE">
            <w:r>
              <w:lastRenderedPageBreak/>
              <w:t>4.8</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The official pre-numbered orders are used for all services except utilities, rent, rates, petty cash and any payments due under a loan/lease agreement. Any urgent verbal order is confirmed by a written order. </w:t>
            </w:r>
          </w:p>
        </w:tc>
      </w:tr>
      <w:tr w:rsidR="00CD63A0" w:rsidRPr="001B560B" w:rsidTr="009D3151">
        <w:tc>
          <w:tcPr>
            <w:tcW w:w="817" w:type="dxa"/>
          </w:tcPr>
          <w:p w:rsidR="00CD63A0" w:rsidRDefault="00CD63A0" w:rsidP="00AB6CFE">
            <w:r>
              <w:t>4.9</w:t>
            </w:r>
          </w:p>
        </w:tc>
        <w:tc>
          <w:tcPr>
            <w:tcW w:w="8579" w:type="dxa"/>
          </w:tcPr>
          <w:p w:rsidR="00CD63A0" w:rsidRDefault="00CD63A0" w:rsidP="00BB556A">
            <w:pPr>
              <w:spacing w:before="100" w:beforeAutospacing="1" w:after="100" w:afterAutospacing="1"/>
              <w:rPr>
                <w:rFonts w:cs="Arial"/>
                <w:color w:val="000000"/>
              </w:rPr>
            </w:pPr>
            <w:r>
              <w:rPr>
                <w:rFonts w:cs="Arial"/>
                <w:color w:val="000000"/>
              </w:rPr>
              <w:t>Individuals will not use official orders to obtain goods or services for themselves.</w:t>
            </w:r>
          </w:p>
        </w:tc>
      </w:tr>
      <w:tr w:rsidR="00CD63A0" w:rsidRPr="001B560B" w:rsidTr="009D3151">
        <w:tc>
          <w:tcPr>
            <w:tcW w:w="817" w:type="dxa"/>
          </w:tcPr>
          <w:p w:rsidR="00CD63A0" w:rsidRDefault="00CD63A0" w:rsidP="00AB6CFE">
            <w:r>
              <w:t>4.10</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All orders are signed by an authorised signatory and the finance office maintains an up-to-date list of signatories. This is attached at Appendix C. </w:t>
            </w:r>
          </w:p>
        </w:tc>
      </w:tr>
      <w:tr w:rsidR="00CD63A0" w:rsidRPr="001B560B" w:rsidTr="009D3151">
        <w:tc>
          <w:tcPr>
            <w:tcW w:w="817" w:type="dxa"/>
          </w:tcPr>
          <w:p w:rsidR="00CD63A0" w:rsidRDefault="00CD63A0" w:rsidP="00AB6CFE">
            <w:r>
              <w:t>4.11</w:t>
            </w:r>
          </w:p>
        </w:tc>
        <w:tc>
          <w:tcPr>
            <w:tcW w:w="8579" w:type="dxa"/>
          </w:tcPr>
          <w:p w:rsidR="00CD63A0" w:rsidRDefault="00CD63A0" w:rsidP="00A4329B">
            <w:pPr>
              <w:spacing w:before="100" w:beforeAutospacing="1" w:after="100" w:afterAutospacing="1"/>
              <w:rPr>
                <w:rFonts w:cs="Arial"/>
                <w:color w:val="000000"/>
              </w:rPr>
            </w:pPr>
            <w:r>
              <w:rPr>
                <w:rFonts w:cs="Arial"/>
                <w:color w:val="000000"/>
              </w:rPr>
              <w:t>The signatory will be satisfied that the goods or services are appropriate and necessary, that competitive tenders have been obtained where necessary and that there is sufficient budgetary provision.</w:t>
            </w:r>
          </w:p>
        </w:tc>
      </w:tr>
      <w:tr w:rsidR="00CD63A0" w:rsidRPr="001B560B" w:rsidTr="009D3151">
        <w:tc>
          <w:tcPr>
            <w:tcW w:w="817" w:type="dxa"/>
          </w:tcPr>
          <w:p w:rsidR="00CD63A0" w:rsidRDefault="00CD63A0" w:rsidP="00D259EE">
            <w:r>
              <w:t>4.12</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Each order placed is entered in the school’s financial system as a commitment. </w:t>
            </w:r>
          </w:p>
        </w:tc>
      </w:tr>
      <w:tr w:rsidR="00CD63A0" w:rsidRPr="001B560B" w:rsidTr="009D3151">
        <w:tc>
          <w:tcPr>
            <w:tcW w:w="817" w:type="dxa"/>
          </w:tcPr>
          <w:p w:rsidR="00CD63A0" w:rsidRDefault="00CD63A0" w:rsidP="00D259EE">
            <w:r>
              <w:t>4.13</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The school checks goods received against the delivery note and the delivery note is checked against the invoice. The invoice is also checked against the order. Evidence of this is provided by the use of rubber stamps approved by Norfolk Audit Services. The other checks indicated on the stamps are also carried out. These checks are not done by the person who signed the order. </w:t>
            </w:r>
          </w:p>
        </w:tc>
      </w:tr>
      <w:tr w:rsidR="00CD63A0" w:rsidRPr="001B560B" w:rsidTr="009D3151">
        <w:tc>
          <w:tcPr>
            <w:tcW w:w="817" w:type="dxa"/>
          </w:tcPr>
          <w:p w:rsidR="00CD63A0" w:rsidRDefault="00CD63A0" w:rsidP="00D259EE">
            <w:r>
              <w:t>4.14</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Payment is made within the agreed time limits after certification by an approved signatory. </w:t>
            </w:r>
          </w:p>
        </w:tc>
      </w:tr>
      <w:tr w:rsidR="00CD63A0" w:rsidRPr="001B560B" w:rsidTr="009D3151">
        <w:tc>
          <w:tcPr>
            <w:tcW w:w="817" w:type="dxa"/>
          </w:tcPr>
          <w:p w:rsidR="00CD63A0" w:rsidRDefault="00CD63A0" w:rsidP="00D259EE">
            <w:r>
              <w:t>4.15</w:t>
            </w:r>
          </w:p>
        </w:tc>
        <w:tc>
          <w:tcPr>
            <w:tcW w:w="8579" w:type="dxa"/>
          </w:tcPr>
          <w:p w:rsidR="00CD63A0" w:rsidRDefault="00CD63A0" w:rsidP="00A4329B">
            <w:pPr>
              <w:spacing w:before="100" w:beforeAutospacing="1" w:after="100" w:afterAutospacing="1"/>
              <w:rPr>
                <w:rFonts w:cs="Arial"/>
                <w:color w:val="000000"/>
              </w:rPr>
            </w:pPr>
            <w:r>
              <w:rPr>
                <w:rFonts w:cs="Arial"/>
                <w:color w:val="000000"/>
              </w:rPr>
              <w:t xml:space="preserve">An invoice is not authorised for payment by the person who signed the order </w:t>
            </w:r>
            <w:proofErr w:type="gramStart"/>
            <w:r>
              <w:rPr>
                <w:rFonts w:cs="Arial"/>
                <w:color w:val="000000"/>
              </w:rPr>
              <w:t>nor</w:t>
            </w:r>
            <w:proofErr w:type="gramEnd"/>
            <w:r>
              <w:rPr>
                <w:rFonts w:cs="Arial"/>
                <w:color w:val="000000"/>
              </w:rPr>
              <w:t xml:space="preserve"> by the person who checked receipt of goods/services. Payment is only made against the original supplier’s invoice and not on a statement.</w:t>
            </w:r>
          </w:p>
        </w:tc>
      </w:tr>
      <w:tr w:rsidR="00577A9B" w:rsidRPr="001B560B" w:rsidTr="009D3151">
        <w:tc>
          <w:tcPr>
            <w:tcW w:w="817" w:type="dxa"/>
          </w:tcPr>
          <w:p w:rsidR="00577A9B" w:rsidRDefault="00577A9B" w:rsidP="00D259EE">
            <w:r>
              <w:t>4.16</w:t>
            </w:r>
          </w:p>
        </w:tc>
        <w:tc>
          <w:tcPr>
            <w:tcW w:w="8579" w:type="dxa"/>
          </w:tcPr>
          <w:p w:rsidR="00577A9B" w:rsidRDefault="00577A9B" w:rsidP="00A4329B">
            <w:pPr>
              <w:spacing w:before="100" w:beforeAutospacing="1" w:after="100" w:afterAutospacing="1"/>
              <w:rPr>
                <w:rFonts w:cs="Arial"/>
                <w:color w:val="000000"/>
              </w:rPr>
            </w:pPr>
            <w:r>
              <w:rPr>
                <w:rFonts w:cs="Arial"/>
                <w:color w:val="000000"/>
              </w:rPr>
              <w:t>Governors have approved the use of a purchasing card by the Headteacher. The purchasing card is to be utilised in accordance with Appendix 28 of the Finance Procedures Manual.</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r>
              <w:t>5.</w:t>
            </w:r>
          </w:p>
        </w:tc>
        <w:tc>
          <w:tcPr>
            <w:tcW w:w="8579" w:type="dxa"/>
          </w:tcPr>
          <w:p w:rsidR="00CD63A0" w:rsidRDefault="00CD63A0" w:rsidP="00BB556A">
            <w:pPr>
              <w:spacing w:before="100" w:beforeAutospacing="1" w:after="100" w:afterAutospacing="1"/>
              <w:rPr>
                <w:rFonts w:cs="Arial"/>
                <w:color w:val="000000"/>
              </w:rPr>
            </w:pPr>
            <w:r w:rsidRPr="00BB556A">
              <w:rPr>
                <w:rFonts w:cs="Arial"/>
                <w:b/>
                <w:color w:val="000000"/>
                <w:u w:val="single"/>
              </w:rPr>
              <w:t>Financial Controls</w:t>
            </w:r>
          </w:p>
        </w:tc>
      </w:tr>
      <w:tr w:rsidR="00CD63A0" w:rsidRPr="001B560B" w:rsidTr="009D3151">
        <w:tc>
          <w:tcPr>
            <w:tcW w:w="817" w:type="dxa"/>
          </w:tcPr>
          <w:p w:rsidR="00CD63A0" w:rsidRDefault="00CD63A0" w:rsidP="00D259EE">
            <w:r>
              <w:t>5.1</w:t>
            </w:r>
          </w:p>
        </w:tc>
        <w:tc>
          <w:tcPr>
            <w:tcW w:w="8579" w:type="dxa"/>
          </w:tcPr>
          <w:p w:rsidR="00CD63A0" w:rsidRDefault="00CD63A0" w:rsidP="00BB556A">
            <w:pPr>
              <w:spacing w:before="100" w:beforeAutospacing="1" w:after="100" w:afterAutospacing="1"/>
              <w:rPr>
                <w:rFonts w:cs="Arial"/>
                <w:color w:val="000000"/>
              </w:rPr>
            </w:pPr>
            <w:r>
              <w:rPr>
                <w:rFonts w:cs="Arial"/>
                <w:color w:val="000000"/>
              </w:rPr>
              <w:t xml:space="preserve">A written description of all the school’s financial systems and procedures </w:t>
            </w:r>
            <w:r w:rsidRPr="00036954">
              <w:rPr>
                <w:rFonts w:cs="Arial"/>
              </w:rPr>
              <w:t xml:space="preserve">(star account </w:t>
            </w:r>
            <w:r>
              <w:rPr>
                <w:rFonts w:cs="Arial"/>
              </w:rPr>
              <w:t xml:space="preserve">manual </w:t>
            </w:r>
            <w:r w:rsidRPr="00036954">
              <w:rPr>
                <w:rFonts w:cs="Arial"/>
              </w:rPr>
              <w:t xml:space="preserve">and financial procedure manual) </w:t>
            </w:r>
            <w:r>
              <w:rPr>
                <w:rFonts w:cs="Arial"/>
                <w:color w:val="000000"/>
              </w:rPr>
              <w:t xml:space="preserve">is maintained. These are kept up to date and all appropriate staff trained in their use. </w:t>
            </w:r>
          </w:p>
        </w:tc>
      </w:tr>
      <w:tr w:rsidR="00CD63A0" w:rsidRPr="001B560B" w:rsidTr="009D3151">
        <w:tc>
          <w:tcPr>
            <w:tcW w:w="817" w:type="dxa"/>
          </w:tcPr>
          <w:p w:rsidR="00CD63A0" w:rsidRDefault="00CD63A0" w:rsidP="00D259EE">
            <w:r>
              <w:t>5.2</w:t>
            </w:r>
          </w:p>
        </w:tc>
        <w:tc>
          <w:tcPr>
            <w:tcW w:w="8579" w:type="dxa"/>
          </w:tcPr>
          <w:p w:rsidR="00CD63A0" w:rsidRDefault="00CD63A0" w:rsidP="005679AC">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has secured contingency arrangements to ensure that financial control can be maintained in the absence of key staff. These arrangements are financial support and advice from partnership administrator in either school.</w:t>
            </w:r>
          </w:p>
        </w:tc>
      </w:tr>
      <w:tr w:rsidR="00CD63A0" w:rsidRPr="001B560B" w:rsidTr="009D3151">
        <w:tc>
          <w:tcPr>
            <w:tcW w:w="817" w:type="dxa"/>
          </w:tcPr>
          <w:p w:rsidR="00CD63A0" w:rsidRDefault="00CD63A0" w:rsidP="00D259EE">
            <w:r>
              <w:t>5.3</w:t>
            </w:r>
          </w:p>
        </w:tc>
        <w:tc>
          <w:tcPr>
            <w:tcW w:w="8579" w:type="dxa"/>
          </w:tcPr>
          <w:p w:rsidR="00CD63A0" w:rsidRDefault="00CD63A0" w:rsidP="005679AC">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has due regard to separation of duties in organising financial duties. At least two people are involved in the completion of tasks and the work of one </w:t>
            </w:r>
            <w:proofErr w:type="gramStart"/>
            <w:r>
              <w:rPr>
                <w:rFonts w:cs="Arial"/>
                <w:color w:val="000000"/>
              </w:rPr>
              <w:t>acts</w:t>
            </w:r>
            <w:proofErr w:type="gramEnd"/>
            <w:r>
              <w:rPr>
                <w:rFonts w:cs="Arial"/>
                <w:color w:val="000000"/>
              </w:rPr>
              <w:t xml:space="preserve"> as a check on the work of the other. </w:t>
            </w:r>
          </w:p>
        </w:tc>
      </w:tr>
      <w:tr w:rsidR="00CD63A0" w:rsidRPr="001B560B" w:rsidTr="009D3151">
        <w:tc>
          <w:tcPr>
            <w:tcW w:w="817" w:type="dxa"/>
          </w:tcPr>
          <w:p w:rsidR="00CD63A0" w:rsidRDefault="00CD63A0" w:rsidP="00D259EE">
            <w:r>
              <w:t>5.4</w:t>
            </w:r>
          </w:p>
        </w:tc>
        <w:tc>
          <w:tcPr>
            <w:tcW w:w="8579" w:type="dxa"/>
          </w:tcPr>
          <w:p w:rsidR="00CD63A0" w:rsidRDefault="00CD63A0" w:rsidP="00A4329B">
            <w:pPr>
              <w:spacing w:before="100" w:beforeAutospacing="1" w:after="100" w:afterAutospacing="1"/>
              <w:rPr>
                <w:rFonts w:cs="Arial"/>
                <w:color w:val="000000"/>
              </w:rPr>
            </w:pPr>
            <w:r>
              <w:rPr>
                <w:rFonts w:cs="Arial"/>
                <w:color w:val="000000"/>
              </w:rPr>
              <w:t>The school maintains proper accounting records. All transactions can be traced from accounting records to prime vouchers and all prime vouchers are traceable in the accounting records. The use of correcting fluid is not allowed. Any alterations to original documents are clearly made in ink and initialled to identify the person making the alteration.</w:t>
            </w:r>
          </w:p>
        </w:tc>
      </w:tr>
      <w:tr w:rsidR="00CD63A0" w:rsidRPr="001B560B" w:rsidTr="009D3151">
        <w:tc>
          <w:tcPr>
            <w:tcW w:w="817" w:type="dxa"/>
          </w:tcPr>
          <w:p w:rsidR="00CD63A0" w:rsidRDefault="00CD63A0" w:rsidP="00D259EE">
            <w:r>
              <w:t>5.5</w:t>
            </w:r>
          </w:p>
        </w:tc>
        <w:tc>
          <w:tcPr>
            <w:tcW w:w="8579" w:type="dxa"/>
          </w:tcPr>
          <w:p w:rsidR="00CD63A0" w:rsidRDefault="00CD63A0" w:rsidP="00B34F00">
            <w:pPr>
              <w:spacing w:before="100" w:beforeAutospacing="1" w:after="100" w:afterAutospacing="1"/>
              <w:rPr>
                <w:rFonts w:cs="Arial"/>
                <w:color w:val="000000"/>
              </w:rPr>
            </w:pPr>
            <w:r>
              <w:rPr>
                <w:rFonts w:cs="Arial"/>
                <w:color w:val="000000"/>
              </w:rPr>
              <w:t xml:space="preserve">Documents relating to financial transactions are retained in line with the LA’s recommendations, as outlined in Appendix D. </w:t>
            </w:r>
          </w:p>
        </w:tc>
      </w:tr>
      <w:tr w:rsidR="00CD63A0" w:rsidRPr="001B560B" w:rsidTr="009D3151">
        <w:tc>
          <w:tcPr>
            <w:tcW w:w="817" w:type="dxa"/>
          </w:tcPr>
          <w:p w:rsidR="00CD63A0" w:rsidRDefault="00CD63A0" w:rsidP="00D259EE">
            <w:r>
              <w:t>5.6</w:t>
            </w:r>
          </w:p>
        </w:tc>
        <w:tc>
          <w:tcPr>
            <w:tcW w:w="8579" w:type="dxa"/>
          </w:tcPr>
          <w:p w:rsidR="00CD63A0" w:rsidRDefault="00CD63A0" w:rsidP="00A4329B">
            <w:pPr>
              <w:spacing w:before="100" w:beforeAutospacing="1" w:after="100" w:afterAutospacing="1"/>
              <w:rPr>
                <w:rFonts w:cs="Arial"/>
                <w:color w:val="000000"/>
              </w:rPr>
            </w:pPr>
            <w:r>
              <w:rPr>
                <w:rFonts w:cs="Arial"/>
                <w:color w:val="000000"/>
              </w:rPr>
              <w:t xml:space="preserve">All records are securely stored and access allowed only to authorised staff, i.e. </w:t>
            </w:r>
            <w:proofErr w:type="spellStart"/>
            <w:r w:rsidRPr="00036954">
              <w:rPr>
                <w:rFonts w:cs="Arial"/>
              </w:rPr>
              <w:t>headteacher</w:t>
            </w:r>
            <w:proofErr w:type="spellEnd"/>
            <w:r w:rsidRPr="00036954">
              <w:rPr>
                <w:rFonts w:cs="Arial"/>
              </w:rPr>
              <w:t>, partnership administrator in either school.</w:t>
            </w:r>
          </w:p>
        </w:tc>
      </w:tr>
      <w:tr w:rsidR="00CD63A0" w:rsidRPr="001B560B" w:rsidTr="009D3151">
        <w:tc>
          <w:tcPr>
            <w:tcW w:w="817" w:type="dxa"/>
          </w:tcPr>
          <w:p w:rsidR="00CD63A0" w:rsidRDefault="00CD63A0" w:rsidP="00D259EE">
            <w:r>
              <w:t>5.7</w:t>
            </w:r>
          </w:p>
        </w:tc>
        <w:tc>
          <w:tcPr>
            <w:tcW w:w="8579" w:type="dxa"/>
          </w:tcPr>
          <w:p w:rsidR="00CD63A0" w:rsidRDefault="00CD63A0" w:rsidP="00A4329B">
            <w:pPr>
              <w:spacing w:before="100" w:beforeAutospacing="1" w:after="100" w:afterAutospacing="1"/>
              <w:rPr>
                <w:rFonts w:cs="Arial"/>
                <w:color w:val="000000"/>
              </w:rPr>
            </w:pPr>
            <w:r>
              <w:rPr>
                <w:rFonts w:cs="Arial"/>
                <w:color w:val="000000"/>
              </w:rPr>
              <w:t xml:space="preserve">Where there is a requirement to account separately for earmarked funding the </w:t>
            </w:r>
            <w:proofErr w:type="spellStart"/>
            <w:r>
              <w:rPr>
                <w:rFonts w:cs="Arial"/>
                <w:color w:val="000000"/>
              </w:rPr>
              <w:t>headteacher</w:t>
            </w:r>
            <w:proofErr w:type="spellEnd"/>
            <w:r>
              <w:rPr>
                <w:rFonts w:cs="Arial"/>
                <w:color w:val="000000"/>
              </w:rPr>
              <w:t xml:space="preserve"> ensures this is done and that money is spent on its intended </w:t>
            </w:r>
            <w:r>
              <w:rPr>
                <w:rFonts w:cs="Arial"/>
                <w:color w:val="000000"/>
              </w:rPr>
              <w:lastRenderedPageBreak/>
              <w:t>purpose.</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r>
              <w:t>6.</w:t>
            </w:r>
          </w:p>
        </w:tc>
        <w:tc>
          <w:tcPr>
            <w:tcW w:w="8579" w:type="dxa"/>
          </w:tcPr>
          <w:p w:rsidR="00CD63A0" w:rsidRDefault="00CD63A0" w:rsidP="005679AC">
            <w:pPr>
              <w:spacing w:before="100" w:beforeAutospacing="1" w:after="100" w:afterAutospacing="1"/>
              <w:rPr>
                <w:rFonts w:cs="Arial"/>
                <w:color w:val="000000"/>
              </w:rPr>
            </w:pPr>
            <w:r w:rsidRPr="005679AC">
              <w:rPr>
                <w:rFonts w:cs="Arial"/>
                <w:b/>
                <w:color w:val="000000"/>
                <w:u w:val="single"/>
              </w:rPr>
              <w:t>Income</w:t>
            </w:r>
          </w:p>
        </w:tc>
      </w:tr>
      <w:tr w:rsidR="00CD63A0" w:rsidRPr="001B560B" w:rsidTr="009D3151">
        <w:tc>
          <w:tcPr>
            <w:tcW w:w="817" w:type="dxa"/>
          </w:tcPr>
          <w:p w:rsidR="00CD63A0" w:rsidRDefault="00CD63A0" w:rsidP="009D3151">
            <w:r>
              <w:t>6.1</w:t>
            </w:r>
          </w:p>
        </w:tc>
        <w:tc>
          <w:tcPr>
            <w:tcW w:w="8579" w:type="dxa"/>
          </w:tcPr>
          <w:p w:rsidR="00CD63A0" w:rsidRDefault="00CD63A0" w:rsidP="00B34F00">
            <w:pPr>
              <w:spacing w:before="100" w:beforeAutospacing="1" w:after="100" w:afterAutospacing="1"/>
              <w:rPr>
                <w:rFonts w:cs="Arial"/>
                <w:color w:val="000000"/>
              </w:rPr>
            </w:pPr>
            <w:r>
              <w:rPr>
                <w:rFonts w:cs="Arial"/>
                <w:color w:val="000000"/>
              </w:rPr>
              <w:t>The full governing body approves the school’s charging policy and reviews it annually. The charging policy is attached at Appendix E.</w:t>
            </w:r>
          </w:p>
        </w:tc>
      </w:tr>
      <w:tr w:rsidR="00CD63A0" w:rsidRPr="001B560B" w:rsidTr="009D3151">
        <w:tc>
          <w:tcPr>
            <w:tcW w:w="817" w:type="dxa"/>
          </w:tcPr>
          <w:p w:rsidR="00CD63A0" w:rsidRDefault="00CD63A0" w:rsidP="00D259EE">
            <w:r>
              <w:t>6.2</w:t>
            </w:r>
          </w:p>
        </w:tc>
        <w:tc>
          <w:tcPr>
            <w:tcW w:w="8579" w:type="dxa"/>
          </w:tcPr>
          <w:p w:rsidR="00CD63A0" w:rsidRDefault="00CD63A0" w:rsidP="00B34F00">
            <w:pPr>
              <w:spacing w:before="100" w:beforeAutospacing="1" w:after="100" w:afterAutospacing="1"/>
              <w:rPr>
                <w:rFonts w:cs="Arial"/>
                <w:color w:val="000000"/>
              </w:rPr>
            </w:pPr>
            <w:r>
              <w:rPr>
                <w:rFonts w:cs="Arial"/>
                <w:color w:val="000000"/>
              </w:rPr>
              <w:t xml:space="preserve">Proper records of all income due are kept. Lettings are approved by the </w:t>
            </w:r>
            <w:proofErr w:type="spellStart"/>
            <w:r>
              <w:rPr>
                <w:rFonts w:cs="Arial"/>
                <w:color w:val="000000"/>
              </w:rPr>
              <w:t>headteacher</w:t>
            </w:r>
            <w:proofErr w:type="spellEnd"/>
            <w:r>
              <w:rPr>
                <w:rFonts w:cs="Arial"/>
                <w:color w:val="000000"/>
              </w:rPr>
              <w:t xml:space="preserve"> in accordance with the governors’ policy and recorded in the lettings register. The lettings policy is attached at Appendix F. </w:t>
            </w:r>
          </w:p>
        </w:tc>
      </w:tr>
      <w:tr w:rsidR="00CD63A0" w:rsidRPr="001B560B" w:rsidTr="009D3151">
        <w:tc>
          <w:tcPr>
            <w:tcW w:w="817" w:type="dxa"/>
          </w:tcPr>
          <w:p w:rsidR="00CD63A0" w:rsidRDefault="00CD63A0" w:rsidP="00D259EE">
            <w:r>
              <w:t>6.3</w:t>
            </w:r>
          </w:p>
        </w:tc>
        <w:tc>
          <w:tcPr>
            <w:tcW w:w="8579" w:type="dxa"/>
          </w:tcPr>
          <w:p w:rsidR="00CD63A0" w:rsidRDefault="00CD63A0" w:rsidP="005679AC">
            <w:pPr>
              <w:spacing w:before="100" w:beforeAutospacing="1" w:after="100" w:afterAutospacing="1"/>
              <w:rPr>
                <w:rFonts w:cs="Arial"/>
                <w:color w:val="000000"/>
              </w:rPr>
            </w:pPr>
            <w:r>
              <w:rPr>
                <w:rFonts w:cs="Arial"/>
                <w:color w:val="000000"/>
              </w:rPr>
              <w:t xml:space="preserve">The responsibility of identifying and recording sums due is separated from the responsibility for collecting and banking income. </w:t>
            </w:r>
          </w:p>
        </w:tc>
      </w:tr>
      <w:tr w:rsidR="00CD63A0" w:rsidRPr="001B560B" w:rsidTr="009D3151">
        <w:tc>
          <w:tcPr>
            <w:tcW w:w="817" w:type="dxa"/>
          </w:tcPr>
          <w:p w:rsidR="00CD63A0" w:rsidRDefault="00CD63A0" w:rsidP="00D259EE">
            <w:r>
              <w:t>6.4</w:t>
            </w:r>
          </w:p>
        </w:tc>
        <w:tc>
          <w:tcPr>
            <w:tcW w:w="8579" w:type="dxa"/>
          </w:tcPr>
          <w:p w:rsidR="00CD63A0" w:rsidRDefault="00CD63A0" w:rsidP="005679AC">
            <w:pPr>
              <w:spacing w:before="100" w:beforeAutospacing="1" w:after="100" w:afterAutospacing="1"/>
              <w:rPr>
                <w:rFonts w:cs="Arial"/>
                <w:color w:val="000000"/>
              </w:rPr>
            </w:pPr>
            <w:r>
              <w:rPr>
                <w:rFonts w:cs="Arial"/>
                <w:color w:val="000000"/>
              </w:rPr>
              <w:t xml:space="preserve">Official pre-numbered receipts are given for all cash collected except where a collection record card is issued to a pupil for instalment payment for a school trip. Other formal documentation is kept for other income. Receipts are kept securely and in order. </w:t>
            </w:r>
          </w:p>
        </w:tc>
      </w:tr>
      <w:tr w:rsidR="00CD63A0" w:rsidRPr="001B560B" w:rsidTr="009D3151">
        <w:tc>
          <w:tcPr>
            <w:tcW w:w="817" w:type="dxa"/>
          </w:tcPr>
          <w:p w:rsidR="00CD63A0" w:rsidRDefault="00CD63A0" w:rsidP="00D259EE">
            <w:r>
              <w:t>6.5</w:t>
            </w:r>
          </w:p>
        </w:tc>
        <w:tc>
          <w:tcPr>
            <w:tcW w:w="8579" w:type="dxa"/>
          </w:tcPr>
          <w:p w:rsidR="00CD63A0" w:rsidRDefault="00CD63A0" w:rsidP="005679AC">
            <w:pPr>
              <w:spacing w:before="100" w:beforeAutospacing="1" w:after="100" w:afterAutospacing="1"/>
              <w:rPr>
                <w:rFonts w:cs="Arial"/>
                <w:color w:val="000000"/>
              </w:rPr>
            </w:pPr>
            <w:r>
              <w:rPr>
                <w:rFonts w:cs="Arial"/>
                <w:color w:val="000000"/>
              </w:rPr>
              <w:t xml:space="preserve">Pending banking, cash and cheques are locked away. </w:t>
            </w:r>
          </w:p>
        </w:tc>
      </w:tr>
      <w:tr w:rsidR="00CD63A0" w:rsidRPr="001B560B" w:rsidTr="009D3151">
        <w:tc>
          <w:tcPr>
            <w:tcW w:w="817" w:type="dxa"/>
          </w:tcPr>
          <w:p w:rsidR="00CD63A0" w:rsidRDefault="00CD63A0" w:rsidP="00D259EE">
            <w:r>
              <w:t>6.6</w:t>
            </w:r>
          </w:p>
        </w:tc>
        <w:tc>
          <w:tcPr>
            <w:tcW w:w="8579" w:type="dxa"/>
          </w:tcPr>
          <w:p w:rsidR="00CD63A0" w:rsidRDefault="00CD63A0" w:rsidP="005679AC">
            <w:pPr>
              <w:spacing w:before="100" w:beforeAutospacing="1" w:after="100" w:afterAutospacing="1"/>
              <w:rPr>
                <w:rFonts w:cs="Arial"/>
                <w:color w:val="000000"/>
              </w:rPr>
            </w:pPr>
            <w:r>
              <w:rPr>
                <w:rFonts w:cs="Arial"/>
                <w:color w:val="000000"/>
              </w:rPr>
              <w:t>Income is banked promptly and in full. Paying-in slips show the analysis between cash and cheques and cheques are individually listed. Income is not used for making any payment or for cashing personal cheques.</w:t>
            </w:r>
          </w:p>
        </w:tc>
      </w:tr>
      <w:tr w:rsidR="00CD63A0" w:rsidRPr="001B560B" w:rsidTr="009D3151">
        <w:tc>
          <w:tcPr>
            <w:tcW w:w="817" w:type="dxa"/>
          </w:tcPr>
          <w:p w:rsidR="00CD63A0" w:rsidRDefault="00CD63A0" w:rsidP="00D259EE">
            <w:r>
              <w:t>6.7</w:t>
            </w:r>
          </w:p>
        </w:tc>
        <w:tc>
          <w:tcPr>
            <w:tcW w:w="8579" w:type="dxa"/>
          </w:tcPr>
          <w:p w:rsidR="00CD63A0" w:rsidRDefault="00CD63A0" w:rsidP="00A4329B">
            <w:pPr>
              <w:spacing w:before="100" w:beforeAutospacing="1" w:after="100" w:afterAutospacing="1"/>
              <w:rPr>
                <w:rFonts w:cs="Arial"/>
                <w:color w:val="000000"/>
              </w:rPr>
            </w:pPr>
            <w:r>
              <w:rPr>
                <w:rFonts w:cs="Arial"/>
                <w:color w:val="000000"/>
              </w:rPr>
              <w:t>Income recorded in the accounts is reconciled monthly with the bank statement.</w:t>
            </w:r>
          </w:p>
        </w:tc>
      </w:tr>
      <w:tr w:rsidR="00CD63A0" w:rsidRPr="001B560B" w:rsidTr="009D3151">
        <w:tc>
          <w:tcPr>
            <w:tcW w:w="817" w:type="dxa"/>
          </w:tcPr>
          <w:p w:rsidR="00CD63A0" w:rsidRDefault="00CD63A0" w:rsidP="00D259EE">
            <w:r>
              <w:t>6.8</w:t>
            </w:r>
          </w:p>
        </w:tc>
        <w:tc>
          <w:tcPr>
            <w:tcW w:w="8579" w:type="dxa"/>
          </w:tcPr>
          <w:p w:rsidR="00CD63A0" w:rsidRDefault="00CD63A0" w:rsidP="005679AC">
            <w:pPr>
              <w:spacing w:before="100" w:beforeAutospacing="1" w:after="100" w:afterAutospacing="1"/>
              <w:rPr>
                <w:rFonts w:cs="Arial"/>
                <w:color w:val="000000"/>
              </w:rPr>
            </w:pPr>
            <w:r>
              <w:rPr>
                <w:rFonts w:cs="Arial"/>
                <w:color w:val="000000"/>
              </w:rPr>
              <w:t>Where invoices are required, they are issued within 30 days.</w:t>
            </w:r>
          </w:p>
        </w:tc>
      </w:tr>
      <w:tr w:rsidR="00CD63A0" w:rsidRPr="001B560B" w:rsidTr="009D3151">
        <w:tc>
          <w:tcPr>
            <w:tcW w:w="817" w:type="dxa"/>
          </w:tcPr>
          <w:p w:rsidR="00CD63A0" w:rsidRDefault="00CD63A0" w:rsidP="00D259EE">
            <w:r>
              <w:t>6.9</w:t>
            </w:r>
          </w:p>
        </w:tc>
        <w:tc>
          <w:tcPr>
            <w:tcW w:w="8579" w:type="dxa"/>
          </w:tcPr>
          <w:p w:rsidR="00CD63A0" w:rsidRDefault="00CD63A0" w:rsidP="00B34F00">
            <w:pPr>
              <w:spacing w:before="100" w:beforeAutospacing="1" w:after="100" w:afterAutospacing="1"/>
              <w:rPr>
                <w:rFonts w:cs="Arial"/>
                <w:color w:val="000000"/>
              </w:rPr>
            </w:pPr>
            <w:r>
              <w:rPr>
                <w:rFonts w:cs="Arial"/>
                <w:color w:val="000000"/>
              </w:rPr>
              <w:t xml:space="preserve">The school sends a first reminder for any unpaid invoice after 3 weeks, a second reminder after 6 weeks and a final reminder after 9 weeks. Legal action is considered if a further 14 days lapse. Debts are written off only in accordance with the school’s bad debt policy (see Appendix G). </w:t>
            </w:r>
          </w:p>
        </w:tc>
      </w:tr>
      <w:tr w:rsidR="00CD63A0" w:rsidRPr="001B560B" w:rsidTr="009D3151">
        <w:tc>
          <w:tcPr>
            <w:tcW w:w="817" w:type="dxa"/>
          </w:tcPr>
          <w:p w:rsidR="00CD63A0" w:rsidRDefault="00CD63A0" w:rsidP="00B34F00">
            <w:r>
              <w:t>6.10</w:t>
            </w:r>
          </w:p>
        </w:tc>
        <w:tc>
          <w:tcPr>
            <w:tcW w:w="8579" w:type="dxa"/>
          </w:tcPr>
          <w:p w:rsidR="00CD63A0" w:rsidRDefault="00CD63A0" w:rsidP="00A4329B">
            <w:pPr>
              <w:spacing w:before="100" w:beforeAutospacing="1" w:after="100" w:afterAutospacing="1"/>
              <w:rPr>
                <w:rFonts w:cs="Arial"/>
                <w:color w:val="000000"/>
              </w:rPr>
            </w:pPr>
            <w:r>
              <w:rPr>
                <w:rFonts w:cs="Arial"/>
                <w:color w:val="000000"/>
              </w:rPr>
              <w:t>Any cash transfers between staff are recorded and signed for.</w:t>
            </w:r>
          </w:p>
        </w:tc>
      </w:tr>
      <w:tr w:rsidR="00CD63A0" w:rsidRPr="001B560B" w:rsidTr="009D3151">
        <w:tc>
          <w:tcPr>
            <w:tcW w:w="817" w:type="dxa"/>
          </w:tcPr>
          <w:p w:rsidR="00CD63A0" w:rsidRDefault="00CD63A0" w:rsidP="00D259EE"/>
        </w:tc>
        <w:tc>
          <w:tcPr>
            <w:tcW w:w="8579" w:type="dxa"/>
          </w:tcPr>
          <w:p w:rsidR="00CD63A0" w:rsidRDefault="00CD63A0"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r>
              <w:t>7.</w:t>
            </w:r>
          </w:p>
        </w:tc>
        <w:tc>
          <w:tcPr>
            <w:tcW w:w="8579" w:type="dxa"/>
          </w:tcPr>
          <w:p w:rsidR="00CD63A0" w:rsidRDefault="00CD63A0" w:rsidP="005679AC">
            <w:pPr>
              <w:rPr>
                <w:rFonts w:cs="Arial"/>
                <w:color w:val="000000"/>
              </w:rPr>
            </w:pPr>
            <w:r w:rsidRPr="005679AC">
              <w:rPr>
                <w:rFonts w:cs="Arial"/>
                <w:b/>
                <w:color w:val="000000"/>
                <w:u w:val="single"/>
              </w:rPr>
              <w:t>Banking</w:t>
            </w:r>
          </w:p>
        </w:tc>
      </w:tr>
      <w:tr w:rsidR="00CD63A0" w:rsidRPr="001B560B" w:rsidTr="009D3151">
        <w:tc>
          <w:tcPr>
            <w:tcW w:w="817" w:type="dxa"/>
          </w:tcPr>
          <w:p w:rsidR="00CD63A0" w:rsidRDefault="00CD63A0" w:rsidP="00D259EE">
            <w:r>
              <w:t>7.1</w:t>
            </w:r>
          </w:p>
        </w:tc>
        <w:tc>
          <w:tcPr>
            <w:tcW w:w="8579" w:type="dxa"/>
          </w:tcPr>
          <w:p w:rsidR="00CD63A0" w:rsidRDefault="00CD63A0" w:rsidP="00036954">
            <w:pPr>
              <w:rPr>
                <w:rFonts w:cs="Arial"/>
                <w:color w:val="000000"/>
              </w:rPr>
            </w:pPr>
            <w:r>
              <w:rPr>
                <w:rFonts w:cs="Arial"/>
                <w:color w:val="000000"/>
              </w:rPr>
              <w:t xml:space="preserve">For official funds, the school banks with Co-op Bank. The bank account name for Hevingham Primary School is NCC Hevingham CP School LM Account and for Marsham Primary School is NCC Marsham CP School LM Account. </w:t>
            </w:r>
          </w:p>
        </w:tc>
      </w:tr>
      <w:tr w:rsidR="00CD63A0" w:rsidRPr="001B560B" w:rsidTr="009D3151">
        <w:tc>
          <w:tcPr>
            <w:tcW w:w="817" w:type="dxa"/>
          </w:tcPr>
          <w:p w:rsidR="00CD63A0" w:rsidRDefault="00CD63A0" w:rsidP="002F4700">
            <w:r>
              <w:t>7.2</w:t>
            </w:r>
          </w:p>
        </w:tc>
        <w:tc>
          <w:tcPr>
            <w:tcW w:w="8579" w:type="dxa"/>
          </w:tcPr>
          <w:p w:rsidR="00CD63A0" w:rsidRDefault="00CD63A0" w:rsidP="005679AC">
            <w:pPr>
              <w:spacing w:before="100" w:beforeAutospacing="1" w:after="100" w:afterAutospacing="1"/>
              <w:rPr>
                <w:rFonts w:cs="Arial"/>
                <w:color w:val="000000"/>
              </w:rPr>
            </w:pPr>
            <w:r>
              <w:rPr>
                <w:rFonts w:cs="Arial"/>
                <w:color w:val="000000"/>
              </w:rPr>
              <w:t xml:space="preserve">Bank reconciliations are completed monthly and any discrepancies resolved. </w:t>
            </w:r>
          </w:p>
        </w:tc>
      </w:tr>
      <w:tr w:rsidR="00CD63A0" w:rsidRPr="001B560B" w:rsidTr="009D3151">
        <w:tc>
          <w:tcPr>
            <w:tcW w:w="817" w:type="dxa"/>
          </w:tcPr>
          <w:p w:rsidR="00CD63A0" w:rsidRDefault="00CD63A0" w:rsidP="002F4700">
            <w:r>
              <w:t>7.3</w:t>
            </w:r>
          </w:p>
        </w:tc>
        <w:tc>
          <w:tcPr>
            <w:tcW w:w="8579" w:type="dxa"/>
          </w:tcPr>
          <w:p w:rsidR="00CD63A0" w:rsidRDefault="00CD63A0" w:rsidP="00A4329B">
            <w:pPr>
              <w:spacing w:before="100" w:beforeAutospacing="1" w:after="100" w:afterAutospacing="1"/>
              <w:rPr>
                <w:rFonts w:cs="Arial"/>
                <w:color w:val="000000"/>
              </w:rPr>
            </w:pPr>
            <w:r>
              <w:rPr>
                <w:rFonts w:cs="Arial"/>
                <w:color w:val="000000"/>
              </w:rPr>
              <w:t>The reconciliation statement is signed by the person undertaking the reconciliation and reviewed and countersigned by someone who understands the reconciliation process.</w:t>
            </w:r>
          </w:p>
        </w:tc>
      </w:tr>
      <w:tr w:rsidR="00CD63A0" w:rsidRPr="001B560B" w:rsidTr="009D3151">
        <w:tc>
          <w:tcPr>
            <w:tcW w:w="817" w:type="dxa"/>
          </w:tcPr>
          <w:p w:rsidR="00CD63A0" w:rsidRDefault="00CD63A0" w:rsidP="002F4700">
            <w:r>
              <w:t>7.4</w:t>
            </w:r>
          </w:p>
        </w:tc>
        <w:tc>
          <w:tcPr>
            <w:tcW w:w="8579" w:type="dxa"/>
          </w:tcPr>
          <w:p w:rsidR="00CD63A0" w:rsidRDefault="00CD63A0" w:rsidP="005679AC">
            <w:pPr>
              <w:spacing w:before="100" w:beforeAutospacing="1" w:after="100" w:afterAutospacing="1"/>
              <w:rPr>
                <w:rFonts w:cs="Arial"/>
                <w:color w:val="000000"/>
              </w:rPr>
            </w:pPr>
            <w:r>
              <w:rPr>
                <w:rFonts w:cs="Arial"/>
                <w:color w:val="000000"/>
              </w:rPr>
              <w:t xml:space="preserve">The person completing the reconciliation is not responsible for processing receipts and payments. </w:t>
            </w:r>
          </w:p>
        </w:tc>
      </w:tr>
      <w:tr w:rsidR="00CD63A0" w:rsidRPr="001B560B" w:rsidTr="009D3151">
        <w:tc>
          <w:tcPr>
            <w:tcW w:w="817" w:type="dxa"/>
          </w:tcPr>
          <w:p w:rsidR="00CD63A0" w:rsidRDefault="00CD63A0" w:rsidP="002F4700">
            <w:r>
              <w:t>7.5</w:t>
            </w:r>
          </w:p>
        </w:tc>
        <w:tc>
          <w:tcPr>
            <w:tcW w:w="8579" w:type="dxa"/>
          </w:tcPr>
          <w:p w:rsidR="00CD63A0" w:rsidRDefault="00CD63A0" w:rsidP="00A4329B">
            <w:pPr>
              <w:spacing w:before="100" w:beforeAutospacing="1" w:after="100" w:afterAutospacing="1"/>
              <w:rPr>
                <w:rFonts w:cs="Arial"/>
                <w:color w:val="000000"/>
              </w:rPr>
            </w:pPr>
            <w:proofErr w:type="gramStart"/>
            <w:r>
              <w:rPr>
                <w:rFonts w:cs="Arial"/>
                <w:color w:val="000000"/>
              </w:rPr>
              <w:t>Staff never use</w:t>
            </w:r>
            <w:proofErr w:type="gramEnd"/>
            <w:r>
              <w:rPr>
                <w:rFonts w:cs="Arial"/>
                <w:color w:val="000000"/>
              </w:rPr>
              <w:t xml:space="preserve"> their private bank accounts for any receipt or payment due to or from the school budget.</w:t>
            </w:r>
          </w:p>
        </w:tc>
      </w:tr>
      <w:tr w:rsidR="00CD63A0" w:rsidRPr="001B560B" w:rsidTr="009D3151">
        <w:tc>
          <w:tcPr>
            <w:tcW w:w="817" w:type="dxa"/>
          </w:tcPr>
          <w:p w:rsidR="00CD63A0" w:rsidRDefault="00CD63A0" w:rsidP="002F4700">
            <w:r>
              <w:t>7.6</w:t>
            </w:r>
          </w:p>
        </w:tc>
        <w:tc>
          <w:tcPr>
            <w:tcW w:w="8579" w:type="dxa"/>
          </w:tcPr>
          <w:p w:rsidR="00CD63A0" w:rsidRDefault="00CD63A0" w:rsidP="005679AC">
            <w:pPr>
              <w:spacing w:before="100" w:beforeAutospacing="1" w:after="100" w:afterAutospacing="1"/>
              <w:rPr>
                <w:rFonts w:cs="Arial"/>
                <w:color w:val="000000"/>
              </w:rPr>
            </w:pPr>
            <w:r>
              <w:rPr>
                <w:rFonts w:cs="Arial"/>
                <w:color w:val="000000"/>
              </w:rPr>
              <w:t xml:space="preserve">The school’s banker has been advised that the school is not allowed to go overdrawn or negotiate overdraft facilities. </w:t>
            </w:r>
          </w:p>
        </w:tc>
      </w:tr>
      <w:tr w:rsidR="00CD63A0" w:rsidRPr="001B560B" w:rsidTr="009D3151">
        <w:tc>
          <w:tcPr>
            <w:tcW w:w="817" w:type="dxa"/>
          </w:tcPr>
          <w:p w:rsidR="00CD63A0" w:rsidRDefault="00CD63A0" w:rsidP="002F4700">
            <w:r>
              <w:t>7.7</w:t>
            </w:r>
          </w:p>
        </w:tc>
        <w:tc>
          <w:tcPr>
            <w:tcW w:w="8579" w:type="dxa"/>
          </w:tcPr>
          <w:p w:rsidR="00CD63A0" w:rsidRDefault="00CD63A0" w:rsidP="00A4329B">
            <w:pPr>
              <w:spacing w:before="100" w:beforeAutospacing="1" w:after="100" w:afterAutospacing="1"/>
              <w:rPr>
                <w:rFonts w:cs="Arial"/>
                <w:color w:val="000000"/>
              </w:rPr>
            </w:pPr>
            <w:r>
              <w:rPr>
                <w:rFonts w:cs="Arial"/>
                <w:color w:val="000000"/>
              </w:rPr>
              <w:t>The school is not allowed to enter any loan agreement except with the LA. (This does not apply to loans pre-existing at 1 April, 1999).</w:t>
            </w:r>
          </w:p>
        </w:tc>
      </w:tr>
      <w:tr w:rsidR="00CD63A0" w:rsidRPr="001B560B" w:rsidTr="009D3151">
        <w:tc>
          <w:tcPr>
            <w:tcW w:w="817" w:type="dxa"/>
          </w:tcPr>
          <w:p w:rsidR="00CD63A0" w:rsidRDefault="00CD63A0" w:rsidP="002F4700">
            <w:r>
              <w:t>7.8</w:t>
            </w:r>
          </w:p>
        </w:tc>
        <w:tc>
          <w:tcPr>
            <w:tcW w:w="8579" w:type="dxa"/>
          </w:tcPr>
          <w:p w:rsidR="00CD63A0" w:rsidRDefault="00CD63A0" w:rsidP="00B84373">
            <w:pPr>
              <w:spacing w:before="100" w:beforeAutospacing="1" w:after="100" w:afterAutospacing="1"/>
              <w:rPr>
                <w:rFonts w:cs="Arial"/>
                <w:color w:val="000000"/>
              </w:rPr>
            </w:pPr>
            <w:r>
              <w:rPr>
                <w:rFonts w:cs="Arial"/>
                <w:color w:val="000000"/>
              </w:rPr>
              <w:t>Each cheque is signed by two authorised signatories and supporting vouchers are made available to each signatory to safeguard against inappropriate expenditure. Cheques are not pre-signed. Only manuscript signatures are allowed.</w:t>
            </w:r>
          </w:p>
        </w:tc>
      </w:tr>
      <w:tr w:rsidR="00CD63A0" w:rsidRPr="001B560B" w:rsidTr="009D3151">
        <w:tc>
          <w:tcPr>
            <w:tcW w:w="817" w:type="dxa"/>
          </w:tcPr>
          <w:p w:rsidR="00CD63A0" w:rsidRDefault="00CD63A0" w:rsidP="002F4700">
            <w:r>
              <w:t>7.9</w:t>
            </w:r>
          </w:p>
        </w:tc>
        <w:tc>
          <w:tcPr>
            <w:tcW w:w="8579" w:type="dxa"/>
          </w:tcPr>
          <w:p w:rsidR="00CD63A0" w:rsidRDefault="00CD63A0" w:rsidP="00A4329B">
            <w:pPr>
              <w:spacing w:before="100" w:beforeAutospacing="1" w:after="100" w:afterAutospacing="1"/>
              <w:rPr>
                <w:rFonts w:cs="Arial"/>
                <w:color w:val="000000"/>
              </w:rPr>
            </w:pPr>
            <w:r>
              <w:rPr>
                <w:rFonts w:cs="Arial"/>
                <w:color w:val="000000"/>
              </w:rPr>
              <w:t>All cheques are crossed ‘account payee’. Cheque books are stored securely when not in use.</w:t>
            </w:r>
          </w:p>
        </w:tc>
      </w:tr>
      <w:tr w:rsidR="00B84373" w:rsidRPr="001B560B" w:rsidTr="009D3151">
        <w:tc>
          <w:tcPr>
            <w:tcW w:w="817" w:type="dxa"/>
          </w:tcPr>
          <w:p w:rsidR="00B84373" w:rsidRDefault="00B84373" w:rsidP="00D259EE"/>
        </w:tc>
        <w:tc>
          <w:tcPr>
            <w:tcW w:w="8579" w:type="dxa"/>
          </w:tcPr>
          <w:p w:rsidR="00B84373" w:rsidRDefault="00B84373" w:rsidP="00A4329B">
            <w:pPr>
              <w:spacing w:before="100" w:beforeAutospacing="1" w:after="100" w:afterAutospacing="1"/>
              <w:rPr>
                <w:rFonts w:cs="Arial"/>
                <w:color w:val="000000"/>
              </w:rPr>
            </w:pPr>
          </w:p>
        </w:tc>
      </w:tr>
      <w:tr w:rsidR="00CD63A0" w:rsidRPr="001B560B" w:rsidTr="009D3151">
        <w:tc>
          <w:tcPr>
            <w:tcW w:w="817" w:type="dxa"/>
          </w:tcPr>
          <w:p w:rsidR="00CD63A0" w:rsidRDefault="00CD63A0" w:rsidP="00D259EE">
            <w:r>
              <w:lastRenderedPageBreak/>
              <w:t>8.</w:t>
            </w:r>
          </w:p>
        </w:tc>
        <w:tc>
          <w:tcPr>
            <w:tcW w:w="8579" w:type="dxa"/>
          </w:tcPr>
          <w:p w:rsidR="00CD63A0" w:rsidRPr="00A4329B" w:rsidRDefault="00CD63A0" w:rsidP="00D259EE">
            <w:pPr>
              <w:spacing w:before="100" w:beforeAutospacing="1" w:after="100" w:afterAutospacing="1"/>
              <w:rPr>
                <w:rFonts w:cs="Arial"/>
                <w:b/>
                <w:color w:val="000000"/>
                <w:u w:val="single"/>
              </w:rPr>
            </w:pPr>
            <w:r w:rsidRPr="00A4329B">
              <w:rPr>
                <w:rFonts w:cs="Arial"/>
                <w:b/>
                <w:color w:val="000000"/>
                <w:u w:val="single"/>
              </w:rPr>
              <w:t>Payroll</w:t>
            </w:r>
          </w:p>
        </w:tc>
      </w:tr>
      <w:tr w:rsidR="00CD63A0" w:rsidRPr="001B560B" w:rsidTr="009D3151">
        <w:tc>
          <w:tcPr>
            <w:tcW w:w="817" w:type="dxa"/>
          </w:tcPr>
          <w:p w:rsidR="00CD63A0" w:rsidRDefault="00CD63A0" w:rsidP="00D259EE">
            <w:r>
              <w:t>8.1</w:t>
            </w:r>
          </w:p>
        </w:tc>
        <w:tc>
          <w:tcPr>
            <w:tcW w:w="8579" w:type="dxa"/>
          </w:tcPr>
          <w:p w:rsidR="00CD63A0" w:rsidRDefault="00CD63A0" w:rsidP="00A4329B">
            <w:pPr>
              <w:spacing w:before="100" w:beforeAutospacing="1" w:after="100" w:afterAutospacing="1"/>
              <w:rPr>
                <w:rFonts w:cs="Arial"/>
                <w:color w:val="000000"/>
              </w:rPr>
            </w:pPr>
            <w:r>
              <w:rPr>
                <w:rFonts w:cs="Arial"/>
                <w:color w:val="000000"/>
              </w:rPr>
              <w:t xml:space="preserve">Personnel procedures, including appointments, promotions and terminations are supervised by the </w:t>
            </w:r>
            <w:r w:rsidR="00BD60DF">
              <w:rPr>
                <w:rFonts w:cs="Arial"/>
                <w:color w:val="000000"/>
              </w:rPr>
              <w:t>leadership and management committee</w:t>
            </w:r>
            <w:r>
              <w:rPr>
                <w:rFonts w:cs="Arial"/>
                <w:color w:val="000000"/>
              </w:rPr>
              <w:t xml:space="preserve">. </w:t>
            </w:r>
          </w:p>
        </w:tc>
      </w:tr>
      <w:tr w:rsidR="00CD63A0" w:rsidRPr="001B560B" w:rsidTr="009D3151">
        <w:tc>
          <w:tcPr>
            <w:tcW w:w="817" w:type="dxa"/>
          </w:tcPr>
          <w:p w:rsidR="00CD63A0" w:rsidRDefault="00CD63A0" w:rsidP="00D259EE">
            <w:r>
              <w:t>8.2</w:t>
            </w:r>
          </w:p>
        </w:tc>
        <w:tc>
          <w:tcPr>
            <w:tcW w:w="8579" w:type="dxa"/>
          </w:tcPr>
          <w:p w:rsidR="00CD63A0" w:rsidRDefault="00CD63A0" w:rsidP="00A4329B">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ensures that the duties of authorising any variations to the payroll are separated from the processing of claims. </w:t>
            </w:r>
          </w:p>
        </w:tc>
      </w:tr>
      <w:tr w:rsidR="00CD63A0" w:rsidRPr="001B560B" w:rsidTr="009D3151">
        <w:tc>
          <w:tcPr>
            <w:tcW w:w="817" w:type="dxa"/>
          </w:tcPr>
          <w:p w:rsidR="00CD63A0" w:rsidRDefault="00CD63A0" w:rsidP="00D259EE">
            <w:r>
              <w:t>8.3</w:t>
            </w:r>
          </w:p>
        </w:tc>
        <w:tc>
          <w:tcPr>
            <w:tcW w:w="8579" w:type="dxa"/>
          </w:tcPr>
          <w:p w:rsidR="00CD63A0" w:rsidRDefault="00CD63A0" w:rsidP="00A4329B">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ensures that at least two people are involved in completing, checking and authorising any variations to payroll, whether temporary or permanent, and the payment of expenses.</w:t>
            </w:r>
          </w:p>
        </w:tc>
      </w:tr>
      <w:tr w:rsidR="00CD63A0" w:rsidRPr="001B560B" w:rsidTr="009D3151">
        <w:tc>
          <w:tcPr>
            <w:tcW w:w="817" w:type="dxa"/>
          </w:tcPr>
          <w:p w:rsidR="00CD63A0" w:rsidRDefault="00CD63A0" w:rsidP="00D259EE">
            <w:r>
              <w:t>8.4</w:t>
            </w:r>
          </w:p>
        </w:tc>
        <w:tc>
          <w:tcPr>
            <w:tcW w:w="8579" w:type="dxa"/>
          </w:tcPr>
          <w:p w:rsidR="00CD63A0" w:rsidRDefault="00CD63A0" w:rsidP="00A4329B">
            <w:pPr>
              <w:spacing w:before="100" w:beforeAutospacing="1" w:after="100" w:afterAutospacing="1"/>
              <w:rPr>
                <w:rFonts w:cs="Arial"/>
                <w:color w:val="000000"/>
              </w:rPr>
            </w:pPr>
            <w:r>
              <w:rPr>
                <w:rFonts w:cs="Arial"/>
                <w:color w:val="000000"/>
              </w:rPr>
              <w:t xml:space="preserve">Names and specimen signatures of authorised signatories have been sent to the payroll provider who will be promptly notified of any changes. </w:t>
            </w:r>
          </w:p>
        </w:tc>
      </w:tr>
      <w:tr w:rsidR="00CD63A0" w:rsidRPr="001B560B" w:rsidTr="009D3151">
        <w:tc>
          <w:tcPr>
            <w:tcW w:w="817" w:type="dxa"/>
          </w:tcPr>
          <w:p w:rsidR="00CD63A0" w:rsidRDefault="00CD63A0" w:rsidP="00D259EE">
            <w:r>
              <w:t>8.5</w:t>
            </w:r>
          </w:p>
        </w:tc>
        <w:tc>
          <w:tcPr>
            <w:tcW w:w="8579" w:type="dxa"/>
          </w:tcPr>
          <w:p w:rsidR="00CD63A0" w:rsidRDefault="00CD63A0" w:rsidP="002F4700">
            <w:pPr>
              <w:spacing w:before="100" w:beforeAutospacing="1" w:after="100" w:afterAutospacing="1"/>
              <w:rPr>
                <w:rFonts w:cs="Arial"/>
                <w:color w:val="000000"/>
              </w:rPr>
            </w:pPr>
            <w:r>
              <w:rPr>
                <w:rFonts w:cs="Arial"/>
                <w:color w:val="000000"/>
              </w:rPr>
              <w:t xml:space="preserve">Only authorised </w:t>
            </w:r>
            <w:proofErr w:type="gramStart"/>
            <w:r>
              <w:rPr>
                <w:rFonts w:cs="Arial"/>
                <w:color w:val="000000"/>
              </w:rPr>
              <w:t>staff are</w:t>
            </w:r>
            <w:proofErr w:type="gramEnd"/>
            <w:r>
              <w:rPr>
                <w:rFonts w:cs="Arial"/>
                <w:color w:val="000000"/>
              </w:rPr>
              <w:t xml:space="preserve"> allowed access to personnel records, i.e. the </w:t>
            </w:r>
            <w:proofErr w:type="spellStart"/>
            <w:r>
              <w:rPr>
                <w:rFonts w:cs="Arial"/>
                <w:color w:val="000000"/>
              </w:rPr>
              <w:t>headteacher</w:t>
            </w:r>
            <w:proofErr w:type="spellEnd"/>
            <w:r>
              <w:rPr>
                <w:rFonts w:cs="Arial"/>
                <w:color w:val="000000"/>
              </w:rPr>
              <w:t xml:space="preserve">, school administrator and leadership team (only with the prior consent of the </w:t>
            </w:r>
            <w:proofErr w:type="spellStart"/>
            <w:r>
              <w:rPr>
                <w:rFonts w:cs="Arial"/>
                <w:color w:val="000000"/>
              </w:rPr>
              <w:t>headteacher</w:t>
            </w:r>
            <w:proofErr w:type="spellEnd"/>
            <w:r>
              <w:rPr>
                <w:rFonts w:cs="Arial"/>
                <w:color w:val="000000"/>
              </w:rPr>
              <w:t>).</w:t>
            </w:r>
          </w:p>
        </w:tc>
      </w:tr>
      <w:tr w:rsidR="00CD63A0" w:rsidRPr="001B560B" w:rsidTr="009D3151">
        <w:tc>
          <w:tcPr>
            <w:tcW w:w="817" w:type="dxa"/>
          </w:tcPr>
          <w:p w:rsidR="00CD63A0" w:rsidRDefault="00CD63A0" w:rsidP="00D259EE">
            <w:r>
              <w:t>8.6</w:t>
            </w:r>
          </w:p>
        </w:tc>
        <w:tc>
          <w:tcPr>
            <w:tcW w:w="8579" w:type="dxa"/>
          </w:tcPr>
          <w:p w:rsidR="00CD63A0" w:rsidRDefault="00CD63A0" w:rsidP="002F4700">
            <w:pPr>
              <w:spacing w:before="100" w:beforeAutospacing="1" w:after="100" w:afterAutospacing="1"/>
              <w:rPr>
                <w:rFonts w:cs="Arial"/>
                <w:color w:val="000000"/>
              </w:rPr>
            </w:pPr>
            <w:r>
              <w:rPr>
                <w:rFonts w:cs="Arial"/>
                <w:color w:val="000000"/>
              </w:rPr>
              <w:t xml:space="preserve">Arrangements have been made for staff to access their own records. These are by request to the </w:t>
            </w:r>
            <w:proofErr w:type="spellStart"/>
            <w:r>
              <w:rPr>
                <w:rFonts w:cs="Arial"/>
                <w:color w:val="000000"/>
              </w:rPr>
              <w:t>headteacher</w:t>
            </w:r>
            <w:proofErr w:type="spellEnd"/>
            <w:r>
              <w:rPr>
                <w:rFonts w:cs="Arial"/>
                <w:color w:val="000000"/>
              </w:rPr>
              <w:t xml:space="preserve"> and school administrator.</w:t>
            </w:r>
          </w:p>
        </w:tc>
      </w:tr>
      <w:tr w:rsidR="00CD63A0" w:rsidRPr="001B560B" w:rsidTr="009D3151">
        <w:tc>
          <w:tcPr>
            <w:tcW w:w="817" w:type="dxa"/>
          </w:tcPr>
          <w:p w:rsidR="00CD63A0" w:rsidRPr="00E54883" w:rsidRDefault="00CD63A0" w:rsidP="00D259EE">
            <w:r>
              <w:t>8.7</w:t>
            </w:r>
          </w:p>
        </w:tc>
        <w:tc>
          <w:tcPr>
            <w:tcW w:w="8579" w:type="dxa"/>
          </w:tcPr>
          <w:p w:rsidR="00CD63A0" w:rsidRPr="001B560B" w:rsidRDefault="00CD63A0" w:rsidP="00A4329B">
            <w:pPr>
              <w:spacing w:before="100" w:beforeAutospacing="1" w:after="100" w:afterAutospacing="1"/>
              <w:rPr>
                <w:b/>
              </w:rPr>
            </w:pPr>
            <w:r>
              <w:rPr>
                <w:rFonts w:cs="Arial"/>
                <w:color w:val="000000"/>
              </w:rPr>
              <w:t xml:space="preserve">Payroll transactions are processed only through the payroll system; this includes the payment of all expenses and benefits. </w:t>
            </w:r>
          </w:p>
        </w:tc>
      </w:tr>
      <w:tr w:rsidR="00CD63A0" w:rsidRPr="001B560B" w:rsidTr="009D3151">
        <w:tc>
          <w:tcPr>
            <w:tcW w:w="817" w:type="dxa"/>
          </w:tcPr>
          <w:p w:rsidR="00CD63A0" w:rsidRPr="00E54883" w:rsidRDefault="00CD63A0" w:rsidP="00D259EE">
            <w:r>
              <w:t>8.8</w:t>
            </w:r>
          </w:p>
        </w:tc>
        <w:tc>
          <w:tcPr>
            <w:tcW w:w="8579" w:type="dxa"/>
          </w:tcPr>
          <w:p w:rsidR="00CD63A0" w:rsidRPr="001B560B" w:rsidRDefault="00CD63A0" w:rsidP="002F4700">
            <w:pPr>
              <w:spacing w:before="100" w:beforeAutospacing="1" w:after="100" w:afterAutospacing="1"/>
              <w:rPr>
                <w:b/>
              </w:rPr>
            </w:pPr>
            <w:r>
              <w:rPr>
                <w:rFonts w:cs="Arial"/>
                <w:color w:val="000000"/>
              </w:rPr>
              <w:t xml:space="preserve">The </w:t>
            </w:r>
            <w:proofErr w:type="spellStart"/>
            <w:r>
              <w:rPr>
                <w:rFonts w:cs="Arial"/>
                <w:color w:val="000000"/>
              </w:rPr>
              <w:t>headteacher</w:t>
            </w:r>
            <w:proofErr w:type="spellEnd"/>
            <w:r>
              <w:rPr>
                <w:rFonts w:cs="Arial"/>
                <w:color w:val="000000"/>
              </w:rPr>
              <w:t xml:space="preserve"> maintains an up-to-date list of teachers and other staff employed at each school. This is </w:t>
            </w:r>
            <w:proofErr w:type="gramStart"/>
            <w:r>
              <w:rPr>
                <w:rFonts w:cs="Arial"/>
                <w:color w:val="000000"/>
              </w:rPr>
              <w:t>held  by</w:t>
            </w:r>
            <w:proofErr w:type="gramEnd"/>
            <w:r>
              <w:rPr>
                <w:rFonts w:cs="Arial"/>
                <w:color w:val="000000"/>
              </w:rPr>
              <w:t xml:space="preserve"> the school administrator of each school and is amended, as necessary, on a monthly basis. </w:t>
            </w:r>
          </w:p>
        </w:tc>
      </w:tr>
      <w:tr w:rsidR="00CD63A0" w:rsidRPr="001B560B" w:rsidTr="009D3151">
        <w:tc>
          <w:tcPr>
            <w:tcW w:w="817" w:type="dxa"/>
          </w:tcPr>
          <w:p w:rsidR="00CD63A0" w:rsidRPr="00E54883" w:rsidRDefault="00CD63A0" w:rsidP="00D259EE">
            <w:r>
              <w:t>8.9</w:t>
            </w:r>
          </w:p>
        </w:tc>
        <w:tc>
          <w:tcPr>
            <w:tcW w:w="8579" w:type="dxa"/>
          </w:tcPr>
          <w:p w:rsidR="00CD63A0" w:rsidRPr="001B560B" w:rsidRDefault="00CD63A0" w:rsidP="00E742EA">
            <w:pPr>
              <w:rPr>
                <w:b/>
              </w:rPr>
            </w:pPr>
            <w:r>
              <w:rPr>
                <w:rFonts w:cs="Arial"/>
                <w:color w:val="000000"/>
              </w:rPr>
              <w:t>The monthly reports on payroll transactions are checked against the schools’ budget working papers to ensure they match.</w:t>
            </w:r>
          </w:p>
        </w:tc>
      </w:tr>
      <w:tr w:rsidR="00CD63A0" w:rsidRPr="001B560B" w:rsidTr="009D3151">
        <w:tc>
          <w:tcPr>
            <w:tcW w:w="817" w:type="dxa"/>
          </w:tcPr>
          <w:p w:rsidR="00CD63A0" w:rsidRPr="00E54883" w:rsidRDefault="00CD63A0" w:rsidP="00D259EE"/>
        </w:tc>
        <w:tc>
          <w:tcPr>
            <w:tcW w:w="8579" w:type="dxa"/>
          </w:tcPr>
          <w:p w:rsidR="00CD63A0" w:rsidRPr="001B560B" w:rsidRDefault="00CD63A0" w:rsidP="00E742EA">
            <w:pPr>
              <w:rPr>
                <w:b/>
              </w:rPr>
            </w:pPr>
          </w:p>
        </w:tc>
      </w:tr>
      <w:tr w:rsidR="00CD63A0" w:rsidRPr="001B560B" w:rsidTr="009D3151">
        <w:tc>
          <w:tcPr>
            <w:tcW w:w="817" w:type="dxa"/>
          </w:tcPr>
          <w:p w:rsidR="00CD63A0" w:rsidRDefault="00CD63A0" w:rsidP="00D259EE">
            <w:r>
              <w:t>9.</w:t>
            </w:r>
          </w:p>
        </w:tc>
        <w:tc>
          <w:tcPr>
            <w:tcW w:w="8579" w:type="dxa"/>
          </w:tcPr>
          <w:p w:rsidR="00CD63A0" w:rsidRPr="00A4329B" w:rsidRDefault="00CD63A0" w:rsidP="00D259EE">
            <w:pPr>
              <w:rPr>
                <w:b/>
                <w:u w:val="single"/>
              </w:rPr>
            </w:pPr>
            <w:r w:rsidRPr="00A4329B">
              <w:rPr>
                <w:b/>
                <w:u w:val="single"/>
              </w:rPr>
              <w:t>Petty Cash</w:t>
            </w:r>
          </w:p>
        </w:tc>
      </w:tr>
      <w:tr w:rsidR="00CD63A0" w:rsidRPr="001B560B" w:rsidTr="009D3151">
        <w:tc>
          <w:tcPr>
            <w:tcW w:w="817" w:type="dxa"/>
          </w:tcPr>
          <w:p w:rsidR="00CD63A0" w:rsidRPr="00E54883" w:rsidRDefault="00CD63A0" w:rsidP="00D259EE">
            <w:r>
              <w:t>9.1</w:t>
            </w:r>
          </w:p>
        </w:tc>
        <w:tc>
          <w:tcPr>
            <w:tcW w:w="8579" w:type="dxa"/>
          </w:tcPr>
          <w:p w:rsidR="00CD63A0" w:rsidRPr="008520B6" w:rsidRDefault="00CD63A0" w:rsidP="00036954">
            <w:pPr>
              <w:spacing w:before="100" w:beforeAutospacing="1" w:after="100" w:afterAutospacing="1"/>
              <w:rPr>
                <w:b/>
                <w:color w:val="FF0000"/>
              </w:rPr>
            </w:pPr>
            <w:r>
              <w:rPr>
                <w:rFonts w:cs="Arial"/>
                <w:color w:val="000000"/>
              </w:rPr>
              <w:t xml:space="preserve">Neither school has a petty cash account and, if it did, the </w:t>
            </w:r>
            <w:proofErr w:type="spellStart"/>
            <w:r>
              <w:rPr>
                <w:rFonts w:cs="Arial"/>
                <w:color w:val="000000"/>
              </w:rPr>
              <w:t>headteacher</w:t>
            </w:r>
            <w:proofErr w:type="spellEnd"/>
            <w:r>
              <w:rPr>
                <w:rFonts w:cs="Arial"/>
                <w:color w:val="000000"/>
              </w:rPr>
              <w:t xml:space="preserve"> would determine the level of petty cash to be held.  </w:t>
            </w:r>
          </w:p>
        </w:tc>
      </w:tr>
      <w:tr w:rsidR="00CD63A0" w:rsidRPr="001B560B" w:rsidTr="009D3151">
        <w:tc>
          <w:tcPr>
            <w:tcW w:w="817" w:type="dxa"/>
          </w:tcPr>
          <w:p w:rsidR="00CD63A0" w:rsidRDefault="00CD63A0" w:rsidP="00D259EE">
            <w:r>
              <w:t>9.2</w:t>
            </w:r>
          </w:p>
        </w:tc>
        <w:tc>
          <w:tcPr>
            <w:tcW w:w="8579" w:type="dxa"/>
          </w:tcPr>
          <w:p w:rsidR="00CD63A0" w:rsidRDefault="00CD63A0" w:rsidP="00036954">
            <w:pPr>
              <w:spacing w:before="100" w:beforeAutospacing="1" w:after="100" w:afterAutospacing="1"/>
              <w:rPr>
                <w:rFonts w:cs="Arial"/>
                <w:color w:val="000000"/>
              </w:rPr>
            </w:pPr>
            <w:r>
              <w:rPr>
                <w:rFonts w:cs="Arial"/>
                <w:color w:val="000000"/>
              </w:rPr>
              <w:t xml:space="preserve">Cash would be held securely and access to it restricted to authorised staff, </w:t>
            </w:r>
            <w:proofErr w:type="spellStart"/>
            <w:r>
              <w:rPr>
                <w:rFonts w:cs="Arial"/>
                <w:color w:val="000000"/>
              </w:rPr>
              <w:t>ie</w:t>
            </w:r>
            <w:proofErr w:type="spellEnd"/>
            <w:r>
              <w:rPr>
                <w:rFonts w:cs="Arial"/>
                <w:color w:val="000000"/>
              </w:rPr>
              <w:t xml:space="preserve"> </w:t>
            </w:r>
            <w:proofErr w:type="spellStart"/>
            <w:r>
              <w:rPr>
                <w:rFonts w:cs="Arial"/>
                <w:color w:val="000000"/>
              </w:rPr>
              <w:t>headteacher</w:t>
            </w:r>
            <w:proofErr w:type="spellEnd"/>
            <w:r>
              <w:rPr>
                <w:rFonts w:cs="Arial"/>
                <w:color w:val="000000"/>
              </w:rPr>
              <w:t xml:space="preserve"> and school administrator. </w:t>
            </w:r>
          </w:p>
        </w:tc>
      </w:tr>
      <w:tr w:rsidR="00CD63A0" w:rsidRPr="001B560B" w:rsidTr="009D3151">
        <w:tc>
          <w:tcPr>
            <w:tcW w:w="817" w:type="dxa"/>
          </w:tcPr>
          <w:p w:rsidR="00CD63A0" w:rsidRPr="00E54883" w:rsidRDefault="00CD63A0" w:rsidP="00D259EE">
            <w:r>
              <w:t>9.3</w:t>
            </w:r>
          </w:p>
        </w:tc>
        <w:tc>
          <w:tcPr>
            <w:tcW w:w="8579" w:type="dxa"/>
          </w:tcPr>
          <w:p w:rsidR="00CD63A0" w:rsidRPr="001B560B" w:rsidRDefault="00CD63A0" w:rsidP="00036954">
            <w:pPr>
              <w:spacing w:before="100" w:beforeAutospacing="1" w:after="100" w:afterAutospacing="1"/>
              <w:rPr>
                <w:b/>
              </w:rPr>
            </w:pPr>
            <w:r>
              <w:rPr>
                <w:rFonts w:cs="Arial"/>
                <w:color w:val="000000"/>
              </w:rPr>
              <w:t xml:space="preserve">Payments from petty cash would be limited to minor items, up to £25 in value. </w:t>
            </w:r>
          </w:p>
        </w:tc>
      </w:tr>
      <w:tr w:rsidR="00CD63A0" w:rsidRPr="001B560B" w:rsidTr="009D3151">
        <w:tc>
          <w:tcPr>
            <w:tcW w:w="817" w:type="dxa"/>
          </w:tcPr>
          <w:p w:rsidR="00CD63A0" w:rsidRPr="00E54883" w:rsidRDefault="00CD63A0" w:rsidP="00D259EE">
            <w:r>
              <w:t>9.4</w:t>
            </w:r>
          </w:p>
        </w:tc>
        <w:tc>
          <w:tcPr>
            <w:tcW w:w="8579" w:type="dxa"/>
          </w:tcPr>
          <w:p w:rsidR="00CD63A0" w:rsidRPr="001B560B" w:rsidRDefault="00CD63A0" w:rsidP="00036954">
            <w:pPr>
              <w:spacing w:before="100" w:beforeAutospacing="1" w:after="100" w:afterAutospacing="1"/>
              <w:rPr>
                <w:b/>
              </w:rPr>
            </w:pPr>
            <w:r>
              <w:rPr>
                <w:rFonts w:cs="Arial"/>
                <w:color w:val="000000"/>
              </w:rPr>
              <w:t xml:space="preserve">Payments from petty cash would be approved by an authorised officer; supported by appropriate vouchers (including VAT invoice/receipt where necessary) and acknowledged by the recipient’s signature. </w:t>
            </w:r>
          </w:p>
        </w:tc>
      </w:tr>
      <w:tr w:rsidR="00CD63A0" w:rsidRPr="001B560B" w:rsidTr="009D3151">
        <w:tc>
          <w:tcPr>
            <w:tcW w:w="817" w:type="dxa"/>
          </w:tcPr>
          <w:p w:rsidR="00CD63A0" w:rsidRPr="00E54883" w:rsidRDefault="00CD63A0" w:rsidP="00D259EE">
            <w:r>
              <w:t>9.5</w:t>
            </w:r>
          </w:p>
        </w:tc>
        <w:tc>
          <w:tcPr>
            <w:tcW w:w="8579" w:type="dxa"/>
          </w:tcPr>
          <w:p w:rsidR="00CD63A0" w:rsidRPr="001B560B" w:rsidRDefault="00CD63A0" w:rsidP="00036954">
            <w:pPr>
              <w:spacing w:before="100" w:beforeAutospacing="1" w:after="100" w:afterAutospacing="1"/>
              <w:rPr>
                <w:b/>
              </w:rPr>
            </w:pPr>
            <w:r>
              <w:rPr>
                <w:rFonts w:cs="Arial"/>
                <w:color w:val="000000"/>
              </w:rPr>
              <w:t xml:space="preserve">Proper records would be kept of payments into or out of the funds. </w:t>
            </w:r>
          </w:p>
        </w:tc>
      </w:tr>
      <w:tr w:rsidR="00CD63A0" w:rsidRPr="001B560B" w:rsidTr="009D3151">
        <w:tc>
          <w:tcPr>
            <w:tcW w:w="817" w:type="dxa"/>
          </w:tcPr>
          <w:p w:rsidR="00CD63A0" w:rsidRPr="00E54883" w:rsidRDefault="00CD63A0" w:rsidP="00D259EE">
            <w:r>
              <w:t>9.6</w:t>
            </w:r>
          </w:p>
        </w:tc>
        <w:tc>
          <w:tcPr>
            <w:tcW w:w="8579" w:type="dxa"/>
          </w:tcPr>
          <w:p w:rsidR="00CD63A0" w:rsidRPr="001B560B" w:rsidRDefault="00CD63A0" w:rsidP="00036954">
            <w:pPr>
              <w:spacing w:before="100" w:beforeAutospacing="1" w:after="100" w:afterAutospacing="1"/>
              <w:rPr>
                <w:b/>
              </w:rPr>
            </w:pPr>
            <w:r>
              <w:rPr>
                <w:rFonts w:cs="Arial"/>
                <w:color w:val="000000"/>
              </w:rPr>
              <w:t xml:space="preserve">The petty cash fund would be reconciled with the accounting records on a monthly basis. The reconciliation would be reviewed and countersigned by a member of staff not involved in administering the fund. </w:t>
            </w:r>
          </w:p>
        </w:tc>
      </w:tr>
      <w:tr w:rsidR="00CD63A0" w:rsidRPr="001B560B" w:rsidTr="009D3151">
        <w:tc>
          <w:tcPr>
            <w:tcW w:w="817" w:type="dxa"/>
          </w:tcPr>
          <w:p w:rsidR="00CD63A0" w:rsidRPr="00E54883" w:rsidRDefault="00CD63A0" w:rsidP="00D259EE">
            <w:r>
              <w:t>9.7</w:t>
            </w:r>
          </w:p>
        </w:tc>
        <w:tc>
          <w:tcPr>
            <w:tcW w:w="8579" w:type="dxa"/>
          </w:tcPr>
          <w:p w:rsidR="00CD63A0" w:rsidRPr="001B560B" w:rsidRDefault="00CD63A0" w:rsidP="00036954">
            <w:pPr>
              <w:rPr>
                <w:b/>
              </w:rPr>
            </w:pPr>
            <w:proofErr w:type="gramStart"/>
            <w:r>
              <w:rPr>
                <w:rFonts w:cs="Arial"/>
                <w:color w:val="000000"/>
              </w:rPr>
              <w:t>Personal cheques would not be not cashed from petty cash.</w:t>
            </w:r>
            <w:proofErr w:type="gramEnd"/>
          </w:p>
        </w:tc>
      </w:tr>
      <w:tr w:rsidR="00CD63A0" w:rsidRPr="001B560B" w:rsidTr="009D3151">
        <w:tc>
          <w:tcPr>
            <w:tcW w:w="817" w:type="dxa"/>
          </w:tcPr>
          <w:p w:rsidR="00CD63A0" w:rsidRPr="00E54883" w:rsidRDefault="00CD63A0" w:rsidP="00D259EE"/>
        </w:tc>
        <w:tc>
          <w:tcPr>
            <w:tcW w:w="8579" w:type="dxa"/>
          </w:tcPr>
          <w:p w:rsidR="00CD63A0" w:rsidRPr="001B560B" w:rsidRDefault="00CD63A0" w:rsidP="00E742EA">
            <w:pPr>
              <w:rPr>
                <w:b/>
              </w:rPr>
            </w:pPr>
          </w:p>
        </w:tc>
      </w:tr>
      <w:tr w:rsidR="00CD63A0" w:rsidRPr="001B560B" w:rsidTr="009D3151">
        <w:tc>
          <w:tcPr>
            <w:tcW w:w="817" w:type="dxa"/>
          </w:tcPr>
          <w:p w:rsidR="00CD63A0" w:rsidRDefault="00CD63A0" w:rsidP="00D259EE">
            <w:r>
              <w:t>10.</w:t>
            </w:r>
          </w:p>
        </w:tc>
        <w:tc>
          <w:tcPr>
            <w:tcW w:w="8579" w:type="dxa"/>
          </w:tcPr>
          <w:p w:rsidR="00CD63A0" w:rsidRPr="00654740" w:rsidRDefault="00CD63A0" w:rsidP="00D259EE">
            <w:pPr>
              <w:rPr>
                <w:b/>
                <w:u w:val="single"/>
              </w:rPr>
            </w:pPr>
            <w:r w:rsidRPr="00654740">
              <w:rPr>
                <w:b/>
                <w:u w:val="single"/>
              </w:rPr>
              <w:t>Tax</w:t>
            </w:r>
          </w:p>
        </w:tc>
      </w:tr>
      <w:tr w:rsidR="00CD63A0" w:rsidRPr="001B560B" w:rsidTr="009D3151">
        <w:tc>
          <w:tcPr>
            <w:tcW w:w="817" w:type="dxa"/>
          </w:tcPr>
          <w:p w:rsidR="00CD63A0" w:rsidRPr="00E54883" w:rsidRDefault="00CD63A0" w:rsidP="00D259EE">
            <w:r>
              <w:t>10.1</w:t>
            </w:r>
          </w:p>
        </w:tc>
        <w:tc>
          <w:tcPr>
            <w:tcW w:w="8579" w:type="dxa"/>
          </w:tcPr>
          <w:p w:rsidR="00CD63A0" w:rsidRPr="001B560B" w:rsidRDefault="00CD63A0" w:rsidP="00654740">
            <w:pPr>
              <w:spacing w:before="100" w:beforeAutospacing="1" w:after="100" w:afterAutospacing="1"/>
              <w:rPr>
                <w:b/>
              </w:rPr>
            </w:pPr>
            <w:r>
              <w:rPr>
                <w:rFonts w:cs="Arial"/>
                <w:color w:val="000000"/>
              </w:rPr>
              <w:t xml:space="preserve">The </w:t>
            </w:r>
            <w:proofErr w:type="spellStart"/>
            <w:r>
              <w:rPr>
                <w:rFonts w:cs="Arial"/>
                <w:color w:val="000000"/>
              </w:rPr>
              <w:t>headteacher</w:t>
            </w:r>
            <w:proofErr w:type="spellEnd"/>
            <w:r>
              <w:rPr>
                <w:rFonts w:cs="Arial"/>
                <w:color w:val="000000"/>
              </w:rPr>
              <w:t xml:space="preserve"> ensures that all relevant staff </w:t>
            </w:r>
            <w:proofErr w:type="gramStart"/>
            <w:r>
              <w:rPr>
                <w:rFonts w:cs="Arial"/>
                <w:color w:val="000000"/>
              </w:rPr>
              <w:t>are</w:t>
            </w:r>
            <w:proofErr w:type="gramEnd"/>
            <w:r>
              <w:rPr>
                <w:rFonts w:cs="Arial"/>
                <w:color w:val="000000"/>
              </w:rPr>
              <w:t xml:space="preserve"> aware of relevant provisions concerning VAT, tax and the Construction Industry Scheme (CIS) as the LA will pass back to the school any penalties imposed on it arising from an error by the school. </w:t>
            </w:r>
          </w:p>
        </w:tc>
      </w:tr>
      <w:tr w:rsidR="00CD63A0" w:rsidRPr="001B560B" w:rsidTr="009D3151">
        <w:tc>
          <w:tcPr>
            <w:tcW w:w="817" w:type="dxa"/>
          </w:tcPr>
          <w:p w:rsidR="00CD63A0" w:rsidRPr="00E54883" w:rsidRDefault="00CD63A0" w:rsidP="009D3151">
            <w:r>
              <w:t>10.2</w:t>
            </w:r>
          </w:p>
        </w:tc>
        <w:tc>
          <w:tcPr>
            <w:tcW w:w="8579" w:type="dxa"/>
          </w:tcPr>
          <w:p w:rsidR="00CD63A0" w:rsidRPr="001B560B" w:rsidRDefault="00CD63A0" w:rsidP="00654740">
            <w:pPr>
              <w:spacing w:before="100" w:beforeAutospacing="1" w:after="100" w:afterAutospacing="1"/>
              <w:rPr>
                <w:b/>
              </w:rPr>
            </w:pPr>
            <w:r>
              <w:rPr>
                <w:rFonts w:cs="Arial"/>
                <w:color w:val="000000"/>
              </w:rPr>
              <w:t xml:space="preserve">Proper VAT invoices are obtained for all transactions involving VAT. </w:t>
            </w:r>
          </w:p>
        </w:tc>
      </w:tr>
      <w:tr w:rsidR="00CD63A0" w:rsidRPr="001B560B" w:rsidTr="009D3151">
        <w:tc>
          <w:tcPr>
            <w:tcW w:w="817" w:type="dxa"/>
          </w:tcPr>
          <w:p w:rsidR="00CD63A0" w:rsidRPr="00E54883" w:rsidRDefault="00CD63A0" w:rsidP="009D3151">
            <w:r>
              <w:t>10.3</w:t>
            </w:r>
          </w:p>
        </w:tc>
        <w:tc>
          <w:tcPr>
            <w:tcW w:w="8579" w:type="dxa"/>
          </w:tcPr>
          <w:p w:rsidR="00CD63A0" w:rsidRPr="001B560B" w:rsidRDefault="00CD63A0" w:rsidP="00654740">
            <w:pPr>
              <w:spacing w:before="100" w:beforeAutospacing="1" w:after="100" w:afterAutospacing="1"/>
              <w:rPr>
                <w:b/>
              </w:rPr>
            </w:pPr>
            <w:r>
              <w:rPr>
                <w:rFonts w:cs="Arial"/>
                <w:color w:val="000000"/>
              </w:rPr>
              <w:t xml:space="preserve">The LA’s VAT manual for schools gives details of accounting for VAT and is adhered to by the school. </w:t>
            </w:r>
          </w:p>
        </w:tc>
      </w:tr>
      <w:tr w:rsidR="00CD63A0" w:rsidRPr="001B560B" w:rsidTr="009D3151">
        <w:tc>
          <w:tcPr>
            <w:tcW w:w="817" w:type="dxa"/>
          </w:tcPr>
          <w:p w:rsidR="00CD63A0" w:rsidRPr="00E54883" w:rsidRDefault="00CD63A0" w:rsidP="009D3151">
            <w:r>
              <w:t>10.4</w:t>
            </w:r>
          </w:p>
        </w:tc>
        <w:tc>
          <w:tcPr>
            <w:tcW w:w="8579" w:type="dxa"/>
          </w:tcPr>
          <w:p w:rsidR="00CD63A0" w:rsidRPr="001B560B" w:rsidRDefault="00CD63A0" w:rsidP="00654740">
            <w:pPr>
              <w:rPr>
                <w:b/>
              </w:rPr>
            </w:pPr>
            <w:r>
              <w:rPr>
                <w:rFonts w:cs="Arial"/>
                <w:color w:val="000000"/>
              </w:rPr>
              <w:t>All payment falling within CIS are made in accordance with the LA’s agreed procedure.</w:t>
            </w:r>
          </w:p>
        </w:tc>
      </w:tr>
      <w:tr w:rsidR="00CD63A0" w:rsidRPr="001B560B" w:rsidTr="009D3151">
        <w:tc>
          <w:tcPr>
            <w:tcW w:w="817" w:type="dxa"/>
          </w:tcPr>
          <w:p w:rsidR="00CD63A0" w:rsidRPr="00E54883" w:rsidRDefault="00CD63A0" w:rsidP="00D259EE"/>
        </w:tc>
        <w:tc>
          <w:tcPr>
            <w:tcW w:w="8579" w:type="dxa"/>
          </w:tcPr>
          <w:p w:rsidR="00CD63A0" w:rsidRPr="001B560B" w:rsidRDefault="00CD63A0" w:rsidP="00E742EA">
            <w:pPr>
              <w:rPr>
                <w:b/>
              </w:rPr>
            </w:pPr>
          </w:p>
        </w:tc>
      </w:tr>
      <w:tr w:rsidR="00CD63A0" w:rsidRPr="001B560B" w:rsidTr="009D3151">
        <w:tc>
          <w:tcPr>
            <w:tcW w:w="817" w:type="dxa"/>
          </w:tcPr>
          <w:p w:rsidR="00CD63A0" w:rsidRPr="00E54883" w:rsidRDefault="00CD63A0" w:rsidP="00D259EE">
            <w:r>
              <w:t>11.</w:t>
            </w:r>
          </w:p>
        </w:tc>
        <w:tc>
          <w:tcPr>
            <w:tcW w:w="8579" w:type="dxa"/>
          </w:tcPr>
          <w:p w:rsidR="00CD63A0" w:rsidRPr="00654740" w:rsidRDefault="00CD63A0" w:rsidP="00D259EE">
            <w:pPr>
              <w:rPr>
                <w:b/>
                <w:u w:val="single"/>
              </w:rPr>
            </w:pPr>
            <w:r w:rsidRPr="00654740">
              <w:rPr>
                <w:b/>
                <w:u w:val="single"/>
              </w:rPr>
              <w:t>Voluntary Funds</w:t>
            </w:r>
          </w:p>
        </w:tc>
      </w:tr>
      <w:tr w:rsidR="00CD63A0" w:rsidRPr="001B560B" w:rsidTr="009D3151">
        <w:tc>
          <w:tcPr>
            <w:tcW w:w="817" w:type="dxa"/>
          </w:tcPr>
          <w:p w:rsidR="00CD63A0" w:rsidRPr="00E54883" w:rsidRDefault="00CD63A0" w:rsidP="00D259EE">
            <w:r>
              <w:lastRenderedPageBreak/>
              <w:t>11.1</w:t>
            </w:r>
          </w:p>
        </w:tc>
        <w:tc>
          <w:tcPr>
            <w:tcW w:w="8579" w:type="dxa"/>
          </w:tcPr>
          <w:p w:rsidR="00CD63A0" w:rsidRPr="001B560B" w:rsidRDefault="00CD63A0" w:rsidP="004316B4">
            <w:pPr>
              <w:rPr>
                <w:b/>
              </w:rPr>
            </w:pPr>
            <w:r>
              <w:rPr>
                <w:rFonts w:cs="Arial"/>
                <w:color w:val="000000"/>
              </w:rPr>
              <w:t xml:space="preserve">For voluntary funds, each school banks with Barclays Bank. For Hevingham the bank account names are </w:t>
            </w:r>
            <w:r w:rsidRPr="004316B4">
              <w:t>Hevingham Primary School Fund Account – Current Account</w:t>
            </w:r>
            <w:r>
              <w:rPr>
                <w:rFonts w:cs="Arial"/>
                <w:color w:val="FF0000"/>
              </w:rPr>
              <w:t xml:space="preserve"> </w:t>
            </w:r>
            <w:r w:rsidRPr="004316B4">
              <w:rPr>
                <w:rFonts w:cs="Arial"/>
              </w:rPr>
              <w:t xml:space="preserve">and </w:t>
            </w:r>
            <w:r w:rsidRPr="004316B4">
              <w:t xml:space="preserve">Hevingham Primary School </w:t>
            </w:r>
            <w:r>
              <w:t xml:space="preserve">Business Premium </w:t>
            </w:r>
            <w:r w:rsidRPr="004316B4">
              <w:t xml:space="preserve">Account </w:t>
            </w:r>
            <w:r>
              <w:rPr>
                <w:rFonts w:cs="Arial"/>
                <w:color w:val="000000"/>
              </w:rPr>
              <w:t>and for Marsham the bank account names are Marsham Primary School Business Account and Marsham Primary School Premium Account.</w:t>
            </w:r>
          </w:p>
        </w:tc>
      </w:tr>
      <w:tr w:rsidR="00CD63A0" w:rsidRPr="001B560B" w:rsidTr="009D3151">
        <w:tc>
          <w:tcPr>
            <w:tcW w:w="817" w:type="dxa"/>
          </w:tcPr>
          <w:p w:rsidR="00CD63A0" w:rsidRPr="00E54883" w:rsidRDefault="00CD63A0" w:rsidP="001221DF">
            <w:r>
              <w:t>11.2</w:t>
            </w:r>
          </w:p>
        </w:tc>
        <w:tc>
          <w:tcPr>
            <w:tcW w:w="8579" w:type="dxa"/>
          </w:tcPr>
          <w:p w:rsidR="00CD63A0" w:rsidRPr="001B560B" w:rsidRDefault="00CD63A0" w:rsidP="001221DF">
            <w:pPr>
              <w:spacing w:before="100" w:beforeAutospacing="1" w:after="100" w:afterAutospacing="1"/>
              <w:rPr>
                <w:b/>
              </w:rPr>
            </w:pPr>
            <w:r>
              <w:rPr>
                <w:rFonts w:cs="Arial"/>
                <w:color w:val="000000"/>
              </w:rPr>
              <w:t xml:space="preserve">The School Fund Accounts are accounted for separately from the school’s delegated budget and held in separate bank accounts. </w:t>
            </w:r>
          </w:p>
        </w:tc>
      </w:tr>
      <w:tr w:rsidR="00CD63A0" w:rsidRPr="001B560B" w:rsidTr="009D3151">
        <w:tc>
          <w:tcPr>
            <w:tcW w:w="817" w:type="dxa"/>
          </w:tcPr>
          <w:p w:rsidR="00CD63A0" w:rsidRPr="00E54883" w:rsidRDefault="00CD63A0" w:rsidP="001221DF">
            <w:r>
              <w:t>11.3</w:t>
            </w:r>
          </w:p>
        </w:tc>
        <w:tc>
          <w:tcPr>
            <w:tcW w:w="8579" w:type="dxa"/>
          </w:tcPr>
          <w:p w:rsidR="00CD63A0" w:rsidRPr="001221DF" w:rsidRDefault="00CD63A0" w:rsidP="001221DF">
            <w:pPr>
              <w:tabs>
                <w:tab w:val="left" w:pos="6802"/>
              </w:tabs>
              <w:spacing w:before="100" w:beforeAutospacing="1" w:after="100" w:afterAutospacing="1"/>
              <w:rPr>
                <w:b/>
              </w:rPr>
            </w:pPr>
            <w:r w:rsidRPr="001221DF">
              <w:rPr>
                <w:rStyle w:val="Emphasis"/>
                <w:rFonts w:cs="Arial"/>
                <w:i w:val="0"/>
              </w:rPr>
              <w:t>The fund</w:t>
            </w:r>
            <w:r>
              <w:rPr>
                <w:rStyle w:val="Emphasis"/>
                <w:rFonts w:cs="Arial"/>
                <w:i w:val="0"/>
              </w:rPr>
              <w:t>s</w:t>
            </w:r>
            <w:r w:rsidRPr="001221DF">
              <w:rPr>
                <w:rStyle w:val="Emphasis"/>
                <w:rFonts w:cs="Arial"/>
                <w:i w:val="0"/>
              </w:rPr>
              <w:t xml:space="preserve"> ha</w:t>
            </w:r>
            <w:r>
              <w:rPr>
                <w:rStyle w:val="Emphasis"/>
                <w:rFonts w:cs="Arial"/>
                <w:i w:val="0"/>
              </w:rPr>
              <w:t xml:space="preserve">ve not </w:t>
            </w:r>
            <w:r w:rsidRPr="001221DF">
              <w:rPr>
                <w:rStyle w:val="Emphasis"/>
                <w:rFonts w:cs="Arial"/>
                <w:i w:val="0"/>
              </w:rPr>
              <w:t>been registered with the Charity Commission.</w:t>
            </w:r>
            <w:r w:rsidRPr="001221DF">
              <w:rPr>
                <w:rFonts w:cs="Arial"/>
                <w:i/>
              </w:rPr>
              <w:t xml:space="preserve"> </w:t>
            </w:r>
          </w:p>
        </w:tc>
      </w:tr>
      <w:tr w:rsidR="00CD63A0" w:rsidRPr="001B560B" w:rsidTr="009D3151">
        <w:tc>
          <w:tcPr>
            <w:tcW w:w="817" w:type="dxa"/>
          </w:tcPr>
          <w:p w:rsidR="00CD63A0" w:rsidRDefault="00CD63A0" w:rsidP="001221DF">
            <w:r>
              <w:t>11.4</w:t>
            </w:r>
          </w:p>
        </w:tc>
        <w:tc>
          <w:tcPr>
            <w:tcW w:w="8579" w:type="dxa"/>
          </w:tcPr>
          <w:p w:rsidR="00CD63A0" w:rsidRPr="001221DF" w:rsidRDefault="00CD63A0" w:rsidP="001221DF">
            <w:pPr>
              <w:tabs>
                <w:tab w:val="left" w:pos="6802"/>
              </w:tabs>
              <w:spacing w:before="100" w:beforeAutospacing="1" w:after="100" w:afterAutospacing="1"/>
              <w:rPr>
                <w:rStyle w:val="Emphasis"/>
                <w:rFonts w:cs="Arial"/>
                <w:i w:val="0"/>
              </w:rPr>
            </w:pPr>
            <w:r>
              <w:rPr>
                <w:rStyle w:val="Emphasis"/>
                <w:rFonts w:cs="Arial"/>
                <w:i w:val="0"/>
              </w:rPr>
              <w:t>The governors have appointed a treasurer. For each school this is the school administrator.</w:t>
            </w:r>
          </w:p>
        </w:tc>
      </w:tr>
      <w:tr w:rsidR="00CD63A0" w:rsidRPr="001B560B" w:rsidTr="009D3151">
        <w:tc>
          <w:tcPr>
            <w:tcW w:w="817" w:type="dxa"/>
          </w:tcPr>
          <w:p w:rsidR="00CD63A0" w:rsidRDefault="00CD63A0" w:rsidP="001221DF">
            <w:r>
              <w:t>11.5</w:t>
            </w:r>
          </w:p>
        </w:tc>
        <w:tc>
          <w:tcPr>
            <w:tcW w:w="8579" w:type="dxa"/>
          </w:tcPr>
          <w:p w:rsidR="00CD63A0" w:rsidRPr="001221DF" w:rsidRDefault="00CD63A0" w:rsidP="004316B4">
            <w:pPr>
              <w:tabs>
                <w:tab w:val="left" w:pos="6802"/>
              </w:tabs>
              <w:spacing w:before="100" w:beforeAutospacing="1" w:after="100" w:afterAutospacing="1"/>
              <w:rPr>
                <w:rStyle w:val="Emphasis"/>
                <w:rFonts w:cs="Arial"/>
                <w:i w:val="0"/>
                <w:color w:val="FF0000"/>
              </w:rPr>
            </w:pPr>
            <w:r>
              <w:rPr>
                <w:rStyle w:val="Emphasis"/>
                <w:rFonts w:cs="Arial"/>
                <w:i w:val="0"/>
              </w:rPr>
              <w:t xml:space="preserve">The governors have appointed an independent auditor who is not a member of the governing body. </w:t>
            </w:r>
          </w:p>
        </w:tc>
      </w:tr>
      <w:tr w:rsidR="00CD63A0" w:rsidRPr="001B560B" w:rsidTr="009D3151">
        <w:tc>
          <w:tcPr>
            <w:tcW w:w="817" w:type="dxa"/>
          </w:tcPr>
          <w:p w:rsidR="00CD63A0" w:rsidRPr="00E54883" w:rsidRDefault="00CD63A0" w:rsidP="001221DF">
            <w:r>
              <w:t>11.6</w:t>
            </w:r>
          </w:p>
        </w:tc>
        <w:tc>
          <w:tcPr>
            <w:tcW w:w="8579" w:type="dxa"/>
          </w:tcPr>
          <w:p w:rsidR="00CD63A0" w:rsidRPr="001B560B" w:rsidRDefault="00CD63A0" w:rsidP="00654740">
            <w:pPr>
              <w:spacing w:before="100" w:beforeAutospacing="1" w:after="100" w:afterAutospacing="1"/>
              <w:rPr>
                <w:b/>
              </w:rPr>
            </w:pPr>
            <w:r>
              <w:rPr>
                <w:rFonts w:cs="Arial"/>
                <w:color w:val="000000"/>
              </w:rPr>
              <w:t xml:space="preserve">The same standards that apply to the school’s delegated budget apply to the school fund except that it is kept on a receipts and payments basis rather than an income and expenditure basis. </w:t>
            </w:r>
          </w:p>
        </w:tc>
      </w:tr>
      <w:tr w:rsidR="00CD63A0" w:rsidRPr="001B560B" w:rsidTr="009D3151">
        <w:tc>
          <w:tcPr>
            <w:tcW w:w="817" w:type="dxa"/>
          </w:tcPr>
          <w:p w:rsidR="00CD63A0" w:rsidRPr="00E54883" w:rsidRDefault="00CD63A0" w:rsidP="00D259EE">
            <w:r>
              <w:t>11.7</w:t>
            </w:r>
          </w:p>
        </w:tc>
        <w:tc>
          <w:tcPr>
            <w:tcW w:w="8579" w:type="dxa"/>
          </w:tcPr>
          <w:p w:rsidR="00CD63A0" w:rsidRPr="001B560B" w:rsidRDefault="00CD63A0" w:rsidP="00654740">
            <w:pPr>
              <w:spacing w:before="100" w:beforeAutospacing="1" w:after="100" w:afterAutospacing="1"/>
              <w:rPr>
                <w:b/>
              </w:rPr>
            </w:pPr>
            <w:r>
              <w:rPr>
                <w:rFonts w:cs="Arial"/>
                <w:color w:val="000000"/>
              </w:rPr>
              <w:t xml:space="preserve">Only income unconnected with the delegated budget is credited to the fund. Any income properly belonging to the school’s delegated budget is credited to the delegated budget. </w:t>
            </w:r>
          </w:p>
        </w:tc>
      </w:tr>
      <w:tr w:rsidR="00CD63A0" w:rsidRPr="001B560B" w:rsidTr="009D3151">
        <w:tc>
          <w:tcPr>
            <w:tcW w:w="817" w:type="dxa"/>
          </w:tcPr>
          <w:p w:rsidR="00CD63A0" w:rsidRPr="00E54883" w:rsidRDefault="00CD63A0" w:rsidP="00D259EE">
            <w:r>
              <w:t>11.8</w:t>
            </w:r>
          </w:p>
        </w:tc>
        <w:tc>
          <w:tcPr>
            <w:tcW w:w="8579" w:type="dxa"/>
          </w:tcPr>
          <w:p w:rsidR="00CD63A0" w:rsidRPr="001B560B" w:rsidRDefault="00CD63A0" w:rsidP="008520B6">
            <w:pPr>
              <w:spacing w:before="100" w:beforeAutospacing="1" w:after="100" w:afterAutospacing="1"/>
              <w:rPr>
                <w:b/>
              </w:rPr>
            </w:pPr>
            <w:r>
              <w:rPr>
                <w:rFonts w:cs="Arial"/>
                <w:color w:val="000000"/>
              </w:rPr>
              <w:t xml:space="preserve">The </w:t>
            </w:r>
            <w:proofErr w:type="spellStart"/>
            <w:r>
              <w:rPr>
                <w:rFonts w:cs="Arial"/>
                <w:color w:val="000000"/>
              </w:rPr>
              <w:t>headteacher</w:t>
            </w:r>
            <w:proofErr w:type="spellEnd"/>
            <w:r>
              <w:rPr>
                <w:rFonts w:cs="Arial"/>
                <w:color w:val="000000"/>
              </w:rPr>
              <w:t xml:space="preserve"> presents the audited accounts together with the auditor’s certificate and written report on the accounts to the governors as soon as possible after the end of the accounting year. They are presented to the finance and premises committee at their </w:t>
            </w:r>
            <w:r>
              <w:rPr>
                <w:rFonts w:cs="Arial"/>
              </w:rPr>
              <w:t xml:space="preserve">autumn </w:t>
            </w:r>
            <w:r>
              <w:rPr>
                <w:rFonts w:cs="Arial"/>
                <w:color w:val="000000"/>
              </w:rPr>
              <w:t xml:space="preserve">term meeting. </w:t>
            </w:r>
          </w:p>
        </w:tc>
      </w:tr>
      <w:tr w:rsidR="00CD63A0" w:rsidRPr="001B560B" w:rsidTr="009D3151">
        <w:tc>
          <w:tcPr>
            <w:tcW w:w="817" w:type="dxa"/>
          </w:tcPr>
          <w:p w:rsidR="00CD63A0" w:rsidRPr="00E54883" w:rsidRDefault="00CD63A0" w:rsidP="00D259EE">
            <w:r>
              <w:t>11.9</w:t>
            </w:r>
          </w:p>
        </w:tc>
        <w:tc>
          <w:tcPr>
            <w:tcW w:w="8579" w:type="dxa"/>
          </w:tcPr>
          <w:p w:rsidR="00CD63A0" w:rsidRPr="001B560B" w:rsidRDefault="00CD63A0" w:rsidP="00654740">
            <w:pPr>
              <w:spacing w:before="100" w:beforeAutospacing="1" w:after="100" w:afterAutospacing="1"/>
              <w:rPr>
                <w:b/>
              </w:rPr>
            </w:pPr>
            <w:r>
              <w:rPr>
                <w:rFonts w:cs="Arial"/>
                <w:color w:val="000000"/>
              </w:rPr>
              <w:t xml:space="preserve">The </w:t>
            </w:r>
            <w:proofErr w:type="spellStart"/>
            <w:r>
              <w:rPr>
                <w:rFonts w:cs="Arial"/>
                <w:color w:val="000000"/>
              </w:rPr>
              <w:t>headteacher</w:t>
            </w:r>
            <w:proofErr w:type="spellEnd"/>
            <w:r>
              <w:rPr>
                <w:rFonts w:cs="Arial"/>
                <w:color w:val="000000"/>
              </w:rPr>
              <w:t xml:space="preserve"> sends a copy of the audited accounts and auditor’s certificate to the LA as soon as the governors accept them.</w:t>
            </w:r>
          </w:p>
        </w:tc>
      </w:tr>
      <w:tr w:rsidR="00CD63A0" w:rsidRPr="001B560B" w:rsidTr="009D3151">
        <w:tc>
          <w:tcPr>
            <w:tcW w:w="817" w:type="dxa"/>
          </w:tcPr>
          <w:p w:rsidR="00CD63A0" w:rsidRDefault="00CD63A0" w:rsidP="00D259EE">
            <w:r>
              <w:t>11.10</w:t>
            </w:r>
          </w:p>
        </w:tc>
        <w:tc>
          <w:tcPr>
            <w:tcW w:w="8579" w:type="dxa"/>
          </w:tcPr>
          <w:p w:rsidR="00CD63A0" w:rsidRDefault="00CD63A0" w:rsidP="00654740">
            <w:pPr>
              <w:spacing w:before="100" w:beforeAutospacing="1" w:after="100" w:afterAutospacing="1"/>
              <w:rPr>
                <w:rFonts w:cs="Arial"/>
                <w:color w:val="000000"/>
              </w:rPr>
            </w:pPr>
            <w:r>
              <w:rPr>
                <w:rFonts w:cs="Arial"/>
                <w:color w:val="000000"/>
              </w:rPr>
              <w:t xml:space="preserve">Each school’s fund cheques are signed by two authorised officers. The authorised officers are the </w:t>
            </w:r>
            <w:proofErr w:type="spellStart"/>
            <w:r>
              <w:rPr>
                <w:rFonts w:cs="Arial"/>
                <w:color w:val="000000"/>
              </w:rPr>
              <w:t>headteacher</w:t>
            </w:r>
            <w:proofErr w:type="spellEnd"/>
            <w:r>
              <w:rPr>
                <w:rFonts w:cs="Arial"/>
                <w:color w:val="000000"/>
              </w:rPr>
              <w:t xml:space="preserve"> and school administrator. </w:t>
            </w:r>
          </w:p>
        </w:tc>
      </w:tr>
      <w:tr w:rsidR="00CD63A0" w:rsidRPr="001B560B" w:rsidTr="009D3151">
        <w:tc>
          <w:tcPr>
            <w:tcW w:w="817" w:type="dxa"/>
          </w:tcPr>
          <w:p w:rsidR="00CD63A0" w:rsidRPr="00E54883" w:rsidRDefault="00CD63A0" w:rsidP="001221DF">
            <w:r>
              <w:t>11.11</w:t>
            </w:r>
          </w:p>
        </w:tc>
        <w:tc>
          <w:tcPr>
            <w:tcW w:w="8579" w:type="dxa"/>
          </w:tcPr>
          <w:p w:rsidR="00CD63A0" w:rsidRPr="001B560B" w:rsidRDefault="00CD63A0" w:rsidP="00E742EA">
            <w:pPr>
              <w:spacing w:before="100" w:beforeAutospacing="1" w:after="100" w:afterAutospacing="1"/>
              <w:rPr>
                <w:b/>
              </w:rPr>
            </w:pPr>
            <w:r>
              <w:rPr>
                <w:rFonts w:cs="Arial"/>
                <w:color w:val="000000"/>
              </w:rPr>
              <w:t xml:space="preserve">Where no material income has been collected, it should be banked at least weekly. (See </w:t>
            </w:r>
            <w:hyperlink r:id="rId10" w:anchor="Income933" w:history="1">
              <w:r>
                <w:rPr>
                  <w:rStyle w:val="Hyperlink"/>
                  <w:rFonts w:cs="Arial"/>
                </w:rPr>
                <w:t>section 9.3.3</w:t>
              </w:r>
            </w:hyperlink>
            <w:r>
              <w:rPr>
                <w:rFonts w:cs="Arial"/>
                <w:color w:val="000000"/>
              </w:rPr>
              <w:t xml:space="preserve"> Finance Procedures Manual) </w:t>
            </w:r>
          </w:p>
        </w:tc>
      </w:tr>
      <w:tr w:rsidR="00CD63A0" w:rsidRPr="001B560B" w:rsidTr="009D3151">
        <w:tc>
          <w:tcPr>
            <w:tcW w:w="817" w:type="dxa"/>
          </w:tcPr>
          <w:p w:rsidR="00CD63A0" w:rsidRPr="00E54883" w:rsidRDefault="00CD63A0" w:rsidP="001221DF">
            <w:r>
              <w:t>11.12</w:t>
            </w:r>
          </w:p>
        </w:tc>
        <w:tc>
          <w:tcPr>
            <w:tcW w:w="8579" w:type="dxa"/>
          </w:tcPr>
          <w:p w:rsidR="00CD63A0" w:rsidRPr="001B560B" w:rsidRDefault="00CD63A0" w:rsidP="00BE7FF4">
            <w:pPr>
              <w:spacing w:before="100" w:beforeAutospacing="1" w:after="100" w:afterAutospacing="1"/>
              <w:rPr>
                <w:b/>
              </w:rPr>
            </w:pPr>
            <w:r>
              <w:rPr>
                <w:rFonts w:cs="Arial"/>
                <w:color w:val="000000"/>
              </w:rPr>
              <w:t xml:space="preserve">All income will be receipted, unless it is below the agreed minimum. (See </w:t>
            </w:r>
            <w:hyperlink r:id="rId11" w:anchor="Income921" w:history="1">
              <w:r>
                <w:rPr>
                  <w:rStyle w:val="Hyperlink"/>
                  <w:rFonts w:cs="Arial"/>
                </w:rPr>
                <w:t>section 9.2.1</w:t>
              </w:r>
            </w:hyperlink>
            <w:r>
              <w:rPr>
                <w:rFonts w:cs="Arial"/>
                <w:color w:val="000000"/>
              </w:rPr>
              <w:t xml:space="preserve"> Finance Procedures Manual) </w:t>
            </w:r>
          </w:p>
        </w:tc>
      </w:tr>
      <w:tr w:rsidR="00CD63A0" w:rsidRPr="001B560B" w:rsidTr="009D3151">
        <w:tc>
          <w:tcPr>
            <w:tcW w:w="817" w:type="dxa"/>
          </w:tcPr>
          <w:p w:rsidR="00CD63A0" w:rsidRPr="00E54883" w:rsidRDefault="00CD63A0" w:rsidP="001221DF">
            <w:r>
              <w:t>11.13</w:t>
            </w:r>
          </w:p>
        </w:tc>
        <w:tc>
          <w:tcPr>
            <w:tcW w:w="8579" w:type="dxa"/>
          </w:tcPr>
          <w:p w:rsidR="00CD63A0" w:rsidRPr="001B560B" w:rsidRDefault="00CD63A0" w:rsidP="00E742EA">
            <w:pPr>
              <w:rPr>
                <w:b/>
              </w:rPr>
            </w:pPr>
            <w:r>
              <w:rPr>
                <w:rFonts w:cs="Arial"/>
                <w:color w:val="000000"/>
              </w:rPr>
              <w:t>Bank reconciliations are carried out at least termly, but larger schools should do this monthly.</w:t>
            </w:r>
          </w:p>
        </w:tc>
      </w:tr>
      <w:tr w:rsidR="00CD63A0" w:rsidRPr="001B560B" w:rsidTr="009D3151">
        <w:tc>
          <w:tcPr>
            <w:tcW w:w="817" w:type="dxa"/>
          </w:tcPr>
          <w:p w:rsidR="00CD63A0" w:rsidRPr="00E54883" w:rsidRDefault="00CD63A0" w:rsidP="00D259EE"/>
        </w:tc>
        <w:tc>
          <w:tcPr>
            <w:tcW w:w="8579" w:type="dxa"/>
          </w:tcPr>
          <w:p w:rsidR="00CD63A0" w:rsidRPr="001B560B" w:rsidRDefault="00CD63A0" w:rsidP="00E742EA">
            <w:pPr>
              <w:rPr>
                <w:b/>
              </w:rPr>
            </w:pPr>
          </w:p>
        </w:tc>
      </w:tr>
      <w:tr w:rsidR="00CD63A0" w:rsidRPr="001B560B" w:rsidTr="009D3151">
        <w:tc>
          <w:tcPr>
            <w:tcW w:w="817" w:type="dxa"/>
          </w:tcPr>
          <w:p w:rsidR="00CD63A0" w:rsidRPr="00E54883" w:rsidRDefault="00CD63A0" w:rsidP="00E54883">
            <w:r>
              <w:t>12.</w:t>
            </w:r>
          </w:p>
        </w:tc>
        <w:tc>
          <w:tcPr>
            <w:tcW w:w="8579" w:type="dxa"/>
          </w:tcPr>
          <w:p w:rsidR="00CD63A0" w:rsidRPr="00E54883" w:rsidRDefault="00CD63A0" w:rsidP="00D259EE">
            <w:pPr>
              <w:pStyle w:val="Body"/>
              <w:rPr>
                <w:rFonts w:ascii="Arial" w:hAnsi="Arial"/>
                <w:b/>
                <w:u w:val="single"/>
              </w:rPr>
            </w:pPr>
            <w:r w:rsidRPr="00E54883">
              <w:rPr>
                <w:rFonts w:ascii="Arial" w:hAnsi="Arial"/>
                <w:b/>
                <w:u w:val="single"/>
              </w:rPr>
              <w:t>Assets</w:t>
            </w:r>
          </w:p>
        </w:tc>
      </w:tr>
      <w:tr w:rsidR="00CD63A0" w:rsidRPr="001B560B" w:rsidTr="009D3151">
        <w:tc>
          <w:tcPr>
            <w:tcW w:w="817" w:type="dxa"/>
          </w:tcPr>
          <w:p w:rsidR="00CD63A0" w:rsidRPr="00E54883" w:rsidRDefault="00CD63A0" w:rsidP="00E54883">
            <w:r>
              <w:t>12.1</w:t>
            </w:r>
          </w:p>
        </w:tc>
        <w:tc>
          <w:tcPr>
            <w:tcW w:w="8579" w:type="dxa"/>
          </w:tcPr>
          <w:p w:rsidR="00CD63A0" w:rsidRPr="001B560B" w:rsidRDefault="00CD63A0" w:rsidP="009D3151">
            <w:pPr>
              <w:rPr>
                <w:b/>
              </w:rPr>
            </w:pPr>
            <w:r>
              <w:t xml:space="preserve">The </w:t>
            </w:r>
            <w:proofErr w:type="spellStart"/>
            <w:r>
              <w:t>headteacher</w:t>
            </w:r>
            <w:proofErr w:type="spellEnd"/>
            <w:r>
              <w:t xml:space="preserve"> ensures that stocks are maintained at reasonable levels and are checked physically at least once a year.</w:t>
            </w:r>
          </w:p>
        </w:tc>
      </w:tr>
      <w:tr w:rsidR="00CD63A0" w:rsidRPr="001B560B" w:rsidTr="009D3151">
        <w:tc>
          <w:tcPr>
            <w:tcW w:w="817" w:type="dxa"/>
          </w:tcPr>
          <w:p w:rsidR="00CD63A0" w:rsidRPr="00E54883" w:rsidRDefault="00CD63A0" w:rsidP="00E54883">
            <w:r>
              <w:t>12.2</w:t>
            </w:r>
          </w:p>
        </w:tc>
        <w:tc>
          <w:tcPr>
            <w:tcW w:w="8579" w:type="dxa"/>
          </w:tcPr>
          <w:p w:rsidR="00CD63A0" w:rsidRPr="001B560B" w:rsidRDefault="00CD63A0" w:rsidP="009D3151">
            <w:pPr>
              <w:rPr>
                <w:b/>
              </w:rPr>
            </w:pPr>
            <w:r>
              <w:t xml:space="preserve">An up-to-date inventory is to be maintained of all items of equipment. Those that are portable, valuable and desirable are identified as school property with security marking. </w:t>
            </w:r>
          </w:p>
        </w:tc>
      </w:tr>
      <w:tr w:rsidR="00CD63A0" w:rsidRPr="001B560B" w:rsidTr="009D3151">
        <w:tc>
          <w:tcPr>
            <w:tcW w:w="817" w:type="dxa"/>
          </w:tcPr>
          <w:p w:rsidR="00CD63A0" w:rsidRPr="00E54883" w:rsidRDefault="00CD63A0" w:rsidP="00E54883">
            <w:r>
              <w:t>12.3</w:t>
            </w:r>
          </w:p>
        </w:tc>
        <w:tc>
          <w:tcPr>
            <w:tcW w:w="8579" w:type="dxa"/>
          </w:tcPr>
          <w:p w:rsidR="00CD63A0" w:rsidRPr="001B560B" w:rsidRDefault="00CD63A0" w:rsidP="00DF308F">
            <w:pPr>
              <w:rPr>
                <w:b/>
              </w:rPr>
            </w:pPr>
            <w:r>
              <w:t xml:space="preserve">The inventory is checked at least once a year, in the autumn term. The inventory is signed as evidence of the check having been undertaken. All discrepancies are investigated and any resulting in a loss of £100 or more will be reported to the </w:t>
            </w:r>
            <w:r w:rsidR="00BD60DF">
              <w:t>Leadership and management</w:t>
            </w:r>
            <w:r>
              <w:t xml:space="preserve"> Committee. Any loss exceeding £500 will be referred to the Head of Children’s Services (Finance &amp; ICT).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12.4</w:t>
            </w:r>
          </w:p>
        </w:tc>
        <w:tc>
          <w:tcPr>
            <w:tcW w:w="8579" w:type="dxa"/>
          </w:tcPr>
          <w:p w:rsidR="00CD63A0" w:rsidRPr="001B560B" w:rsidRDefault="00CD63A0" w:rsidP="00BE7FF4">
            <w:pPr>
              <w:rPr>
                <w:b/>
              </w:rPr>
            </w:pPr>
            <w:r>
              <w:t>Whenever school property is taken off site, e.g. musical instruments/computers, they are signed for and the register noted accordingly. The register is held by the school administrator.</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12.5</w:t>
            </w:r>
          </w:p>
        </w:tc>
        <w:tc>
          <w:tcPr>
            <w:tcW w:w="8579" w:type="dxa"/>
          </w:tcPr>
          <w:p w:rsidR="00CD63A0" w:rsidRPr="001B560B" w:rsidRDefault="00CD63A0" w:rsidP="00BE7FF4">
            <w:r>
              <w:t xml:space="preserve">The </w:t>
            </w:r>
            <w:r w:rsidR="00BD60DF">
              <w:t>leadership and management</w:t>
            </w:r>
            <w:r>
              <w:t xml:space="preserve"> committee have approved a policy in relation to redundant equipment (see Appendix H).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lastRenderedPageBreak/>
              <w:t>12.6</w:t>
            </w:r>
          </w:p>
        </w:tc>
        <w:tc>
          <w:tcPr>
            <w:tcW w:w="8579" w:type="dxa"/>
          </w:tcPr>
          <w:p w:rsidR="00CD63A0" w:rsidRDefault="00CD63A0" w:rsidP="00275A80">
            <w:r>
              <w:t xml:space="preserve">The safe is kept locked and the keys removed and held elsewhere.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12.7</w:t>
            </w:r>
          </w:p>
        </w:tc>
        <w:tc>
          <w:tcPr>
            <w:tcW w:w="8579" w:type="dxa"/>
          </w:tcPr>
          <w:p w:rsidR="00CD63A0" w:rsidRDefault="00CD63A0" w:rsidP="00073351">
            <w:r>
              <w:t xml:space="preserve">Each school’s asset management plan is supervised by the </w:t>
            </w:r>
            <w:r w:rsidR="00BD60DF">
              <w:t>leadership and management</w:t>
            </w:r>
            <w:r>
              <w:t xml:space="preserve"> committee.</w:t>
            </w:r>
          </w:p>
        </w:tc>
      </w:tr>
      <w:tr w:rsidR="00CD63A0" w:rsidRPr="001B560B" w:rsidTr="009D3151">
        <w:tc>
          <w:tcPr>
            <w:tcW w:w="817" w:type="dxa"/>
          </w:tcPr>
          <w:p w:rsidR="00CD63A0" w:rsidRPr="00E54883" w:rsidRDefault="00CD63A0" w:rsidP="00E54883">
            <w:pPr>
              <w:pStyle w:val="Body"/>
              <w:rPr>
                <w:rFonts w:ascii="Arial" w:hAnsi="Arial"/>
              </w:rPr>
            </w:pPr>
          </w:p>
        </w:tc>
        <w:tc>
          <w:tcPr>
            <w:tcW w:w="8579" w:type="dxa"/>
          </w:tcPr>
          <w:p w:rsidR="00CD63A0" w:rsidRDefault="00CD63A0" w:rsidP="00E54883"/>
        </w:tc>
      </w:tr>
      <w:tr w:rsidR="00CD63A0" w:rsidRPr="001B560B" w:rsidTr="009D3151">
        <w:tc>
          <w:tcPr>
            <w:tcW w:w="817" w:type="dxa"/>
          </w:tcPr>
          <w:p w:rsidR="00CD63A0" w:rsidRDefault="00CD63A0" w:rsidP="00E54883">
            <w:pPr>
              <w:pStyle w:val="Body"/>
              <w:rPr>
                <w:rFonts w:ascii="Arial" w:hAnsi="Arial"/>
              </w:rPr>
            </w:pPr>
            <w:r>
              <w:rPr>
                <w:rFonts w:ascii="Arial" w:hAnsi="Arial"/>
              </w:rPr>
              <w:t>13.</w:t>
            </w:r>
          </w:p>
        </w:tc>
        <w:tc>
          <w:tcPr>
            <w:tcW w:w="8579" w:type="dxa"/>
          </w:tcPr>
          <w:p w:rsidR="00CD63A0" w:rsidRPr="00E742EA" w:rsidRDefault="00CD63A0" w:rsidP="00D259EE">
            <w:pPr>
              <w:rPr>
                <w:b/>
                <w:u w:val="single"/>
              </w:rPr>
            </w:pPr>
            <w:r w:rsidRPr="00E742EA">
              <w:rPr>
                <w:b/>
                <w:u w:val="single"/>
              </w:rPr>
              <w:t>Insurance</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13.1</w:t>
            </w:r>
          </w:p>
        </w:tc>
        <w:tc>
          <w:tcPr>
            <w:tcW w:w="8579" w:type="dxa"/>
          </w:tcPr>
          <w:p w:rsidR="00CD63A0" w:rsidRDefault="00CD63A0" w:rsidP="00E54883">
            <w:r>
              <w:rPr>
                <w:rFonts w:cs="Arial"/>
                <w:color w:val="000000"/>
              </w:rPr>
              <w:t>The school reviews all risks annually to ensure that the cover available and the sums insured are adequate. Advice is available from NCC’s Risk and Insurance Manager.</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13.2</w:t>
            </w:r>
          </w:p>
        </w:tc>
        <w:tc>
          <w:tcPr>
            <w:tcW w:w="8579" w:type="dxa"/>
          </w:tcPr>
          <w:p w:rsidR="00CD63A0" w:rsidRDefault="00CD63A0" w:rsidP="00E742EA">
            <w:pPr>
              <w:spacing w:before="100" w:beforeAutospacing="1" w:after="100" w:afterAutospacing="1"/>
            </w:pPr>
            <w:r>
              <w:rPr>
                <w:rFonts w:cs="Arial"/>
                <w:color w:val="000000"/>
              </w:rPr>
              <w:t xml:space="preserve">The governors consider whether to insure against any uncovered risks.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13.3</w:t>
            </w:r>
          </w:p>
        </w:tc>
        <w:tc>
          <w:tcPr>
            <w:tcW w:w="8579" w:type="dxa"/>
          </w:tcPr>
          <w:p w:rsidR="00CD63A0" w:rsidRPr="00E742EA" w:rsidRDefault="00CD63A0" w:rsidP="00E742EA">
            <w:pPr>
              <w:spacing w:before="100" w:beforeAutospacing="1" w:after="100" w:afterAutospacing="1"/>
              <w:rPr>
                <w:rFonts w:cs="Arial"/>
                <w:color w:val="000000"/>
              </w:rPr>
            </w:pPr>
            <w:r>
              <w:rPr>
                <w:rFonts w:cs="Arial"/>
                <w:color w:val="000000"/>
              </w:rPr>
              <w:t xml:space="preserve">The school will notify the LA/its insurers of any new risks or any other alterations affecting existing insurance.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13.4</w:t>
            </w:r>
          </w:p>
        </w:tc>
        <w:tc>
          <w:tcPr>
            <w:tcW w:w="8579" w:type="dxa"/>
          </w:tcPr>
          <w:p w:rsidR="00CD63A0" w:rsidRDefault="00CD63A0" w:rsidP="00E742EA">
            <w:pPr>
              <w:spacing w:before="100" w:beforeAutospacing="1" w:after="100" w:afterAutospacing="1"/>
            </w:pPr>
            <w:r>
              <w:rPr>
                <w:rFonts w:cs="Arial"/>
                <w:color w:val="000000"/>
              </w:rPr>
              <w:t xml:space="preserve">The school will not give any indemnity to a third party.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13.5</w:t>
            </w:r>
          </w:p>
        </w:tc>
        <w:tc>
          <w:tcPr>
            <w:tcW w:w="8579" w:type="dxa"/>
          </w:tcPr>
          <w:p w:rsidR="00CD63A0" w:rsidRDefault="00CD63A0" w:rsidP="00E742EA">
            <w:pPr>
              <w:spacing w:before="100" w:beforeAutospacing="1" w:after="100" w:afterAutospacing="1"/>
            </w:pPr>
            <w:r>
              <w:rPr>
                <w:rFonts w:cs="Arial"/>
                <w:color w:val="000000"/>
              </w:rPr>
              <w:t xml:space="preserve">The school will immediately advise the LA/its insurers of any accident, loss or other incident which may give rise to an insurance claim.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13.6</w:t>
            </w:r>
          </w:p>
        </w:tc>
        <w:tc>
          <w:tcPr>
            <w:tcW w:w="8579" w:type="dxa"/>
          </w:tcPr>
          <w:p w:rsidR="00CD63A0" w:rsidRDefault="00CD63A0" w:rsidP="00E54883">
            <w:r>
              <w:rPr>
                <w:rFonts w:cs="Arial"/>
                <w:color w:val="000000"/>
              </w:rPr>
              <w:t>Insurance will cover the use of school property when off the premises, e.g. musical instruments/computers.</w:t>
            </w:r>
          </w:p>
        </w:tc>
      </w:tr>
      <w:tr w:rsidR="00CD63A0" w:rsidRPr="001B560B" w:rsidTr="009D3151">
        <w:tc>
          <w:tcPr>
            <w:tcW w:w="817" w:type="dxa"/>
          </w:tcPr>
          <w:p w:rsidR="00CD63A0" w:rsidRPr="00E54883" w:rsidRDefault="00CD63A0" w:rsidP="00E54883">
            <w:pPr>
              <w:pStyle w:val="Body"/>
              <w:rPr>
                <w:rFonts w:ascii="Arial" w:hAnsi="Arial"/>
              </w:rPr>
            </w:pPr>
          </w:p>
        </w:tc>
        <w:tc>
          <w:tcPr>
            <w:tcW w:w="8579" w:type="dxa"/>
          </w:tcPr>
          <w:p w:rsidR="00CD63A0" w:rsidRDefault="00CD63A0" w:rsidP="00E54883"/>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14.</w:t>
            </w:r>
          </w:p>
        </w:tc>
        <w:tc>
          <w:tcPr>
            <w:tcW w:w="8579" w:type="dxa"/>
          </w:tcPr>
          <w:p w:rsidR="00CD63A0" w:rsidRPr="00E742EA" w:rsidRDefault="00CD63A0" w:rsidP="00D259EE">
            <w:pPr>
              <w:rPr>
                <w:b/>
                <w:u w:val="single"/>
              </w:rPr>
            </w:pPr>
            <w:r w:rsidRPr="00E742EA">
              <w:rPr>
                <w:b/>
                <w:u w:val="single"/>
              </w:rPr>
              <w:t>Data Security</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14.1</w:t>
            </w:r>
          </w:p>
        </w:tc>
        <w:tc>
          <w:tcPr>
            <w:tcW w:w="8579" w:type="dxa"/>
          </w:tcPr>
          <w:p w:rsidR="00CD63A0" w:rsidRDefault="00CD63A0" w:rsidP="00BE7FF4">
            <w:pPr>
              <w:spacing w:before="100" w:beforeAutospacing="1" w:after="100" w:afterAutospacing="1"/>
            </w:pPr>
            <w:r>
              <w:rPr>
                <w:rFonts w:cs="Arial"/>
                <w:color w:val="000000"/>
              </w:rPr>
              <w:t xml:space="preserve">Computer systems used for school management are protected by password security. Passwords are changed monthly and more frequently in the event of staff changes.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14.2</w:t>
            </w:r>
          </w:p>
        </w:tc>
        <w:tc>
          <w:tcPr>
            <w:tcW w:w="8579" w:type="dxa"/>
          </w:tcPr>
          <w:p w:rsidR="00CD63A0" w:rsidRDefault="00CD63A0" w:rsidP="00E742EA">
            <w:pPr>
              <w:spacing w:before="100" w:beforeAutospacing="1" w:after="100" w:afterAutospacing="1"/>
            </w:pPr>
            <w:r>
              <w:rPr>
                <w:rFonts w:cs="Arial"/>
                <w:color w:val="000000"/>
              </w:rPr>
              <w:t xml:space="preserve">All data is backed up daily and the back-ups stored in a secure fireproof location, preferably off site. </w:t>
            </w:r>
          </w:p>
        </w:tc>
      </w:tr>
      <w:tr w:rsidR="00CD63A0" w:rsidRPr="001B560B" w:rsidTr="009D3151">
        <w:tc>
          <w:tcPr>
            <w:tcW w:w="817" w:type="dxa"/>
          </w:tcPr>
          <w:p w:rsidR="00CD63A0" w:rsidRDefault="00CD63A0" w:rsidP="00E54883">
            <w:pPr>
              <w:pStyle w:val="Body"/>
              <w:rPr>
                <w:rFonts w:ascii="Arial" w:hAnsi="Arial"/>
              </w:rPr>
            </w:pPr>
            <w:r>
              <w:rPr>
                <w:rFonts w:ascii="Arial" w:hAnsi="Arial"/>
              </w:rPr>
              <w:t>14.3</w:t>
            </w:r>
          </w:p>
        </w:tc>
        <w:tc>
          <w:tcPr>
            <w:tcW w:w="8579" w:type="dxa"/>
          </w:tcPr>
          <w:p w:rsidR="00CD63A0" w:rsidRDefault="00CD63A0" w:rsidP="00E742EA">
            <w:pPr>
              <w:spacing w:before="100" w:beforeAutospacing="1" w:after="100" w:afterAutospacing="1"/>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has established a contingency plan for recovery from an emergency, i.e. data us backed up and stored off site.</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14.4</w:t>
            </w:r>
          </w:p>
        </w:tc>
        <w:tc>
          <w:tcPr>
            <w:tcW w:w="8579" w:type="dxa"/>
          </w:tcPr>
          <w:p w:rsidR="00CD63A0" w:rsidRDefault="00CD63A0" w:rsidP="00E742EA">
            <w:pPr>
              <w:spacing w:before="100" w:beforeAutospacing="1" w:after="100" w:afterAutospacing="1"/>
            </w:pPr>
            <w:r>
              <w:rPr>
                <w:rFonts w:cs="Arial"/>
                <w:color w:val="000000"/>
              </w:rPr>
              <w:t xml:space="preserve">Only authorised software is installed on any school computer to safeguard against computer viruses. </w:t>
            </w:r>
          </w:p>
        </w:tc>
      </w:tr>
      <w:tr w:rsidR="00CD63A0" w:rsidRPr="001B560B" w:rsidTr="009D3151">
        <w:tc>
          <w:tcPr>
            <w:tcW w:w="817" w:type="dxa"/>
          </w:tcPr>
          <w:p w:rsidR="00CD63A0" w:rsidRPr="00E54883" w:rsidRDefault="00CD63A0" w:rsidP="00E54883">
            <w:pPr>
              <w:pStyle w:val="Body"/>
              <w:rPr>
                <w:rFonts w:ascii="Arial" w:hAnsi="Arial"/>
              </w:rPr>
            </w:pPr>
            <w:r>
              <w:rPr>
                <w:rFonts w:ascii="Arial" w:hAnsi="Arial"/>
              </w:rPr>
              <w:t>14.5</w:t>
            </w:r>
          </w:p>
        </w:tc>
        <w:tc>
          <w:tcPr>
            <w:tcW w:w="8579" w:type="dxa"/>
          </w:tcPr>
          <w:p w:rsidR="00CD63A0" w:rsidRDefault="00CD63A0" w:rsidP="00E54883">
            <w:r>
              <w:rPr>
                <w:rFonts w:cs="Arial"/>
                <w:color w:val="000000"/>
              </w:rPr>
              <w:t>The governors ensure that the Data Protection Commissioner is notified in accordance with the Data Protection Act 1998, and that the school’s use of any electronic or relevant manual systems to record or process personal information, and any disclosure of that information, complies with the legislation.</w:t>
            </w:r>
          </w:p>
        </w:tc>
      </w:tr>
      <w:tr w:rsidR="00CD63A0" w:rsidRPr="001B560B" w:rsidTr="009D3151">
        <w:tc>
          <w:tcPr>
            <w:tcW w:w="817" w:type="dxa"/>
          </w:tcPr>
          <w:p w:rsidR="00CD63A0" w:rsidRPr="00E54883" w:rsidRDefault="00CD63A0" w:rsidP="00E54883">
            <w:pPr>
              <w:pStyle w:val="Body"/>
              <w:rPr>
                <w:rFonts w:ascii="Arial" w:hAnsi="Arial"/>
              </w:rPr>
            </w:pPr>
          </w:p>
        </w:tc>
        <w:tc>
          <w:tcPr>
            <w:tcW w:w="8579" w:type="dxa"/>
          </w:tcPr>
          <w:p w:rsidR="00CD63A0" w:rsidRDefault="00CD63A0" w:rsidP="00E54883"/>
        </w:tc>
      </w:tr>
    </w:tbl>
    <w:p w:rsidR="00E60AB4" w:rsidRDefault="00E60AB4" w:rsidP="00E60AB4"/>
    <w:p w:rsidR="00E60AB4" w:rsidRDefault="00E60AB4" w:rsidP="00E60AB4"/>
    <w:p w:rsidR="00E60AB4" w:rsidRDefault="00E60AB4" w:rsidP="00E60AB4">
      <w:r>
        <w:t xml:space="preserve">Date   </w:t>
      </w:r>
      <w:r w:rsidR="00241804">
        <w:t>3</w:t>
      </w:r>
      <w:r w:rsidR="00241804" w:rsidRPr="00241804">
        <w:rPr>
          <w:vertAlign w:val="superscript"/>
        </w:rPr>
        <w:t>rd</w:t>
      </w:r>
      <w:r w:rsidR="00241804">
        <w:t xml:space="preserve"> December</w:t>
      </w:r>
      <w:r w:rsidR="000B2C1B">
        <w:t xml:space="preserve"> 2017</w:t>
      </w:r>
      <w:r w:rsidR="0021216E">
        <w:tab/>
      </w:r>
      <w:r w:rsidR="00241804">
        <w:tab/>
      </w:r>
      <w:r>
        <w:t xml:space="preserve">Date of next review: </w:t>
      </w:r>
      <w:r w:rsidR="00241804">
        <w:t>December</w:t>
      </w:r>
      <w:r>
        <w:t xml:space="preserve"> 20</w:t>
      </w:r>
      <w:r w:rsidR="00B84373">
        <w:t>1</w:t>
      </w:r>
      <w:r w:rsidR="00DA6B3D">
        <w:t>9</w:t>
      </w:r>
    </w:p>
    <w:p w:rsidR="00E60AB4" w:rsidRDefault="00E60AB4" w:rsidP="00E60AB4"/>
    <w:p w:rsidR="00E60AB4" w:rsidRDefault="00E60AB4" w:rsidP="003A6FD1">
      <w:r>
        <w:t xml:space="preserve">Signed:                              </w:t>
      </w:r>
      <w:r w:rsidR="003A6FD1">
        <w:t xml:space="preserve">            </w:t>
      </w:r>
      <w:r>
        <w:t xml:space="preserve">Chair of </w:t>
      </w:r>
      <w:r w:rsidR="003A6FD1">
        <w:t xml:space="preserve">Leadership and Management </w:t>
      </w:r>
      <w:r>
        <w:t>Committee</w:t>
      </w:r>
    </w:p>
    <w:p w:rsidR="00A76659" w:rsidRDefault="00A76659">
      <w:pPr>
        <w:spacing w:after="240"/>
        <w:rPr>
          <w:rFonts w:cs="Arial"/>
          <w:color w:val="000000"/>
          <w:sz w:val="20"/>
          <w:szCs w:val="20"/>
        </w:rPr>
      </w:pPr>
    </w:p>
    <w:p w:rsidR="00E60AB4" w:rsidRDefault="00E60AB4">
      <w:pPr>
        <w:spacing w:after="240"/>
        <w:rPr>
          <w:rFonts w:cs="Arial"/>
          <w:color w:val="000000"/>
          <w:sz w:val="20"/>
          <w:szCs w:val="20"/>
        </w:rPr>
      </w:pPr>
    </w:p>
    <w:p w:rsidR="00644EA7" w:rsidRDefault="00644EA7" w:rsidP="00853219">
      <w:pPr>
        <w:jc w:val="right"/>
      </w:pPr>
      <w:r>
        <w:rPr>
          <w:color w:val="000000"/>
          <w:sz w:val="20"/>
          <w:szCs w:val="20"/>
        </w:rPr>
        <w:br w:type="page"/>
      </w:r>
      <w:r>
        <w:lastRenderedPageBreak/>
        <w:t>Appendix A</w:t>
      </w:r>
    </w:p>
    <w:p w:rsidR="006A167A" w:rsidRDefault="0010594B" w:rsidP="006A167A">
      <w:pPr>
        <w:pStyle w:val="Body"/>
        <w:jc w:val="center"/>
        <w:rPr>
          <w:rFonts w:ascii="Arial" w:hAnsi="Arial"/>
          <w:b/>
          <w:sz w:val="28"/>
        </w:rPr>
      </w:pPr>
      <w:r>
        <w:rPr>
          <w:rFonts w:ascii="Arial" w:hAnsi="Arial"/>
          <w:b/>
          <w:sz w:val="28"/>
        </w:rPr>
        <w:t>List of Governors</w:t>
      </w:r>
    </w:p>
    <w:p w:rsidR="0010594B" w:rsidRDefault="0010594B" w:rsidP="006A167A">
      <w:pPr>
        <w:pStyle w:val="Body"/>
        <w:jc w:val="center"/>
        <w:rPr>
          <w:rFonts w:ascii="Arial" w:hAnsi="Arial"/>
          <w:b/>
          <w:sz w:val="28"/>
        </w:rPr>
      </w:pPr>
    </w:p>
    <w:tbl>
      <w:tblPr>
        <w:tblpPr w:leftFromText="180" w:rightFromText="180" w:vertAnchor="text" w:tblpX="3510" w:tblpY="1"/>
        <w:tblOverlap w:val="never"/>
        <w:tblW w:w="0" w:type="auto"/>
        <w:tblLook w:val="04A0" w:firstRow="1" w:lastRow="0" w:firstColumn="1" w:lastColumn="0" w:noHBand="0" w:noVBand="1"/>
      </w:tblPr>
      <w:tblGrid>
        <w:gridCol w:w="3261"/>
      </w:tblGrid>
      <w:tr w:rsidR="00C64A11" w:rsidRPr="001B560B" w:rsidTr="00C64A11">
        <w:tc>
          <w:tcPr>
            <w:tcW w:w="3261" w:type="dxa"/>
          </w:tcPr>
          <w:p w:rsidR="00C64A11" w:rsidRDefault="00101AB2" w:rsidP="00101AB2">
            <w:pPr>
              <w:pStyle w:val="Body"/>
              <w:rPr>
                <w:rFonts w:ascii="Arial" w:hAnsi="Arial"/>
              </w:rPr>
            </w:pPr>
            <w:r>
              <w:rPr>
                <w:rFonts w:ascii="Arial" w:hAnsi="Arial"/>
              </w:rPr>
              <w:t>Lydia</w:t>
            </w:r>
            <w:r w:rsidR="00C64A11">
              <w:rPr>
                <w:rFonts w:ascii="Arial" w:hAnsi="Arial"/>
              </w:rPr>
              <w:t xml:space="preserve"> Bo</w:t>
            </w:r>
            <w:r>
              <w:rPr>
                <w:rFonts w:ascii="Arial" w:hAnsi="Arial"/>
              </w:rPr>
              <w:t>ard</w:t>
            </w:r>
          </w:p>
        </w:tc>
      </w:tr>
      <w:tr w:rsidR="0010594B" w:rsidRPr="001B560B" w:rsidTr="00C64A11">
        <w:tc>
          <w:tcPr>
            <w:tcW w:w="3261" w:type="dxa"/>
          </w:tcPr>
          <w:p w:rsidR="0010594B" w:rsidRPr="001B560B" w:rsidRDefault="00853219" w:rsidP="00C64A11">
            <w:pPr>
              <w:pStyle w:val="Body"/>
              <w:rPr>
                <w:rFonts w:ascii="Arial" w:hAnsi="Arial"/>
              </w:rPr>
            </w:pPr>
            <w:r>
              <w:rPr>
                <w:rFonts w:ascii="Arial" w:hAnsi="Arial"/>
              </w:rPr>
              <w:t>Harvey Bullen</w:t>
            </w:r>
          </w:p>
        </w:tc>
      </w:tr>
      <w:tr w:rsidR="003B496C" w:rsidRPr="001B560B" w:rsidTr="00C64A11">
        <w:tc>
          <w:tcPr>
            <w:tcW w:w="3261" w:type="dxa"/>
          </w:tcPr>
          <w:p w:rsidR="003B496C" w:rsidRDefault="003B496C" w:rsidP="00C64A11">
            <w:pPr>
              <w:pStyle w:val="Body"/>
              <w:rPr>
                <w:rFonts w:ascii="Arial" w:hAnsi="Arial"/>
              </w:rPr>
            </w:pPr>
            <w:r>
              <w:rPr>
                <w:rFonts w:ascii="Arial" w:hAnsi="Arial"/>
              </w:rPr>
              <w:t>Robert Burton</w:t>
            </w:r>
          </w:p>
        </w:tc>
      </w:tr>
      <w:tr w:rsidR="0009628A" w:rsidRPr="001B560B" w:rsidTr="00C64A11">
        <w:tc>
          <w:tcPr>
            <w:tcW w:w="3261" w:type="dxa"/>
          </w:tcPr>
          <w:p w:rsidR="0009628A" w:rsidRDefault="00220F61" w:rsidP="00C64A11">
            <w:pPr>
              <w:pStyle w:val="Body"/>
              <w:rPr>
                <w:rFonts w:ascii="Arial" w:hAnsi="Arial"/>
              </w:rPr>
            </w:pPr>
            <w:r>
              <w:rPr>
                <w:rFonts w:ascii="Arial" w:hAnsi="Arial"/>
              </w:rPr>
              <w:t>Olivia</w:t>
            </w:r>
            <w:r w:rsidR="0009628A">
              <w:rPr>
                <w:rFonts w:ascii="Arial" w:hAnsi="Arial"/>
              </w:rPr>
              <w:t xml:space="preserve"> Co</w:t>
            </w:r>
            <w:r>
              <w:rPr>
                <w:rFonts w:ascii="Arial" w:hAnsi="Arial"/>
              </w:rPr>
              <w:t>rfield</w:t>
            </w:r>
          </w:p>
        </w:tc>
      </w:tr>
      <w:tr w:rsidR="0017223B" w:rsidRPr="001B560B" w:rsidTr="00C64A11">
        <w:tc>
          <w:tcPr>
            <w:tcW w:w="3261" w:type="dxa"/>
          </w:tcPr>
          <w:p w:rsidR="0017223B" w:rsidRDefault="0017223B" w:rsidP="00C64A11">
            <w:pPr>
              <w:pStyle w:val="Body"/>
              <w:rPr>
                <w:rFonts w:ascii="Arial" w:hAnsi="Arial"/>
              </w:rPr>
            </w:pPr>
            <w:r>
              <w:rPr>
                <w:rFonts w:ascii="Arial" w:hAnsi="Arial"/>
              </w:rPr>
              <w:t xml:space="preserve">Wendy </w:t>
            </w:r>
            <w:proofErr w:type="spellStart"/>
            <w:r>
              <w:rPr>
                <w:rFonts w:ascii="Arial" w:hAnsi="Arial"/>
              </w:rPr>
              <w:t>Durrant</w:t>
            </w:r>
            <w:proofErr w:type="spellEnd"/>
          </w:p>
        </w:tc>
      </w:tr>
      <w:tr w:rsidR="00DA6B3D" w:rsidRPr="001B560B" w:rsidTr="00C64A11">
        <w:tc>
          <w:tcPr>
            <w:tcW w:w="3261" w:type="dxa"/>
          </w:tcPr>
          <w:p w:rsidR="00DA6B3D" w:rsidRDefault="00DA6B3D" w:rsidP="00C64A11">
            <w:pPr>
              <w:pStyle w:val="Body"/>
              <w:rPr>
                <w:rFonts w:ascii="Arial" w:hAnsi="Arial"/>
              </w:rPr>
            </w:pPr>
            <w:r>
              <w:rPr>
                <w:rFonts w:ascii="Arial" w:hAnsi="Arial"/>
              </w:rPr>
              <w:t>Samuel Gibbons</w:t>
            </w:r>
          </w:p>
        </w:tc>
      </w:tr>
      <w:tr w:rsidR="00DA6B3D" w:rsidRPr="001B560B" w:rsidTr="00C64A11">
        <w:tc>
          <w:tcPr>
            <w:tcW w:w="3261" w:type="dxa"/>
          </w:tcPr>
          <w:p w:rsidR="00DA6B3D" w:rsidRDefault="00DA6B3D" w:rsidP="00C64A11">
            <w:pPr>
              <w:pStyle w:val="Body"/>
              <w:rPr>
                <w:rFonts w:ascii="Arial" w:hAnsi="Arial"/>
              </w:rPr>
            </w:pPr>
            <w:r>
              <w:rPr>
                <w:rFonts w:ascii="Arial" w:hAnsi="Arial"/>
              </w:rPr>
              <w:t>David Hagan-Palmer</w:t>
            </w:r>
          </w:p>
        </w:tc>
      </w:tr>
      <w:tr w:rsidR="003B496C" w:rsidRPr="001B560B" w:rsidTr="00C64A11">
        <w:tc>
          <w:tcPr>
            <w:tcW w:w="3261" w:type="dxa"/>
          </w:tcPr>
          <w:p w:rsidR="003B496C" w:rsidRDefault="003B496C" w:rsidP="00C64A11">
            <w:pPr>
              <w:pStyle w:val="Body"/>
              <w:rPr>
                <w:rFonts w:ascii="Arial" w:hAnsi="Arial"/>
              </w:rPr>
            </w:pPr>
            <w:r>
              <w:rPr>
                <w:rFonts w:ascii="Arial" w:hAnsi="Arial"/>
              </w:rPr>
              <w:t>Vicki Millington</w:t>
            </w:r>
          </w:p>
        </w:tc>
      </w:tr>
      <w:tr w:rsidR="00853219" w:rsidRPr="001B560B" w:rsidTr="00C64A11">
        <w:tc>
          <w:tcPr>
            <w:tcW w:w="3261" w:type="dxa"/>
          </w:tcPr>
          <w:p w:rsidR="00853219" w:rsidRPr="001B560B" w:rsidRDefault="00853219" w:rsidP="00C64A11">
            <w:pPr>
              <w:pStyle w:val="Body"/>
              <w:rPr>
                <w:rFonts w:ascii="Arial" w:hAnsi="Arial"/>
              </w:rPr>
            </w:pPr>
            <w:r>
              <w:rPr>
                <w:rFonts w:ascii="Arial" w:hAnsi="Arial"/>
              </w:rPr>
              <w:t>Alan Price</w:t>
            </w:r>
          </w:p>
        </w:tc>
      </w:tr>
      <w:tr w:rsidR="00853219" w:rsidRPr="001B560B" w:rsidTr="00C64A11">
        <w:tc>
          <w:tcPr>
            <w:tcW w:w="3261" w:type="dxa"/>
          </w:tcPr>
          <w:p w:rsidR="00853219" w:rsidRPr="001B560B" w:rsidRDefault="00853219" w:rsidP="00C64A11">
            <w:pPr>
              <w:pStyle w:val="Body"/>
              <w:rPr>
                <w:rFonts w:ascii="Arial" w:hAnsi="Arial"/>
              </w:rPr>
            </w:pPr>
            <w:r>
              <w:rPr>
                <w:rFonts w:ascii="Arial" w:hAnsi="Arial"/>
              </w:rPr>
              <w:t>Moira Stansfield</w:t>
            </w:r>
          </w:p>
        </w:tc>
      </w:tr>
      <w:tr w:rsidR="0010594B" w:rsidRPr="001B560B" w:rsidTr="00C64A11">
        <w:tc>
          <w:tcPr>
            <w:tcW w:w="3261" w:type="dxa"/>
          </w:tcPr>
          <w:p w:rsidR="0010594B" w:rsidRPr="001B560B" w:rsidRDefault="0010594B" w:rsidP="00C64A11">
            <w:pPr>
              <w:pStyle w:val="Body"/>
              <w:rPr>
                <w:rFonts w:ascii="Arial" w:hAnsi="Arial"/>
              </w:rPr>
            </w:pPr>
          </w:p>
        </w:tc>
      </w:tr>
      <w:tr w:rsidR="0010594B" w:rsidRPr="001B560B" w:rsidTr="00C64A11">
        <w:tc>
          <w:tcPr>
            <w:tcW w:w="3261" w:type="dxa"/>
          </w:tcPr>
          <w:p w:rsidR="0010594B" w:rsidRPr="001B560B" w:rsidRDefault="0010594B" w:rsidP="00C64A11">
            <w:pPr>
              <w:pStyle w:val="Body"/>
              <w:rPr>
                <w:rFonts w:ascii="Arial" w:hAnsi="Arial"/>
              </w:rPr>
            </w:pPr>
          </w:p>
        </w:tc>
      </w:tr>
      <w:tr w:rsidR="0010594B" w:rsidRPr="001B560B" w:rsidTr="00C64A11">
        <w:tc>
          <w:tcPr>
            <w:tcW w:w="3261" w:type="dxa"/>
          </w:tcPr>
          <w:p w:rsidR="0010594B" w:rsidRPr="001B560B" w:rsidRDefault="0010594B" w:rsidP="00C64A11">
            <w:pPr>
              <w:pStyle w:val="Body"/>
              <w:rPr>
                <w:rFonts w:ascii="Arial" w:hAnsi="Arial"/>
              </w:rPr>
            </w:pPr>
          </w:p>
        </w:tc>
      </w:tr>
      <w:tr w:rsidR="0010594B" w:rsidRPr="001B560B" w:rsidTr="00C64A11">
        <w:tc>
          <w:tcPr>
            <w:tcW w:w="3261" w:type="dxa"/>
          </w:tcPr>
          <w:p w:rsidR="0010594B" w:rsidRPr="001B560B" w:rsidRDefault="0010594B" w:rsidP="00C64A11">
            <w:pPr>
              <w:pStyle w:val="Body"/>
              <w:rPr>
                <w:rFonts w:ascii="Arial" w:hAnsi="Arial"/>
              </w:rPr>
            </w:pPr>
          </w:p>
        </w:tc>
      </w:tr>
    </w:tbl>
    <w:p w:rsidR="00853219" w:rsidRDefault="00853219" w:rsidP="0010594B">
      <w:pPr>
        <w:pStyle w:val="Body"/>
        <w:rPr>
          <w:rFonts w:ascii="Arial" w:hAnsi="Arial"/>
          <w:b/>
          <w:sz w:val="28"/>
        </w:rPr>
      </w:pPr>
    </w:p>
    <w:p w:rsidR="0010594B" w:rsidRDefault="00853219" w:rsidP="00853219">
      <w:pPr>
        <w:jc w:val="right"/>
        <w:rPr>
          <w:b/>
          <w:sz w:val="28"/>
        </w:rPr>
      </w:pPr>
      <w:r>
        <w:rPr>
          <w:b/>
          <w:sz w:val="28"/>
        </w:rPr>
        <w:br w:type="page"/>
      </w:r>
      <w:r>
        <w:lastRenderedPageBreak/>
        <w:t>Appendix A Continued</w:t>
      </w:r>
    </w:p>
    <w:p w:rsidR="00772EE6" w:rsidRDefault="00772EE6" w:rsidP="00772EE6">
      <w:pPr>
        <w:rPr>
          <w:rFonts w:cs="Arial"/>
        </w:rPr>
      </w:pPr>
    </w:p>
    <w:p w:rsidR="003A6FD1" w:rsidRDefault="003A6FD1" w:rsidP="003A6FD1">
      <w:pPr>
        <w:pStyle w:val="Body"/>
        <w:jc w:val="center"/>
        <w:rPr>
          <w:rFonts w:ascii="Arial" w:hAnsi="Arial"/>
          <w:b/>
          <w:sz w:val="28"/>
        </w:rPr>
      </w:pPr>
      <w:r>
        <w:rPr>
          <w:rFonts w:ascii="Arial" w:hAnsi="Arial"/>
          <w:b/>
          <w:sz w:val="28"/>
        </w:rPr>
        <w:t>Hevingham and Marsham Primary Schools</w:t>
      </w:r>
    </w:p>
    <w:p w:rsidR="003A6FD1" w:rsidRDefault="003A6FD1" w:rsidP="003A6FD1">
      <w:pPr>
        <w:pStyle w:val="Body"/>
        <w:jc w:val="center"/>
        <w:rPr>
          <w:rFonts w:ascii="Arial" w:hAnsi="Arial"/>
          <w:b/>
          <w:sz w:val="28"/>
        </w:rPr>
      </w:pPr>
    </w:p>
    <w:p w:rsidR="003A6FD1" w:rsidRDefault="003A6FD1" w:rsidP="003A6FD1">
      <w:pPr>
        <w:pStyle w:val="Body"/>
        <w:jc w:val="center"/>
        <w:rPr>
          <w:rFonts w:ascii="Arial" w:hAnsi="Arial"/>
          <w:b/>
          <w:sz w:val="28"/>
        </w:rPr>
      </w:pPr>
      <w:r>
        <w:rPr>
          <w:rFonts w:ascii="Arial" w:hAnsi="Arial"/>
          <w:b/>
          <w:sz w:val="28"/>
        </w:rPr>
        <w:t>Leadership and Management Committee – Terms of Reference</w:t>
      </w:r>
    </w:p>
    <w:p w:rsidR="003A6FD1" w:rsidRDefault="003A6FD1" w:rsidP="003A6FD1">
      <w:pPr>
        <w:pStyle w:val="Body"/>
        <w:jc w:val="center"/>
        <w:rPr>
          <w:rFonts w:ascii="Arial" w:hAnsi="Arial"/>
        </w:rPr>
      </w:pPr>
    </w:p>
    <w:p w:rsidR="003A6FD1" w:rsidRDefault="003A6FD1" w:rsidP="003A6FD1">
      <w:pPr>
        <w:pStyle w:val="Body"/>
        <w:jc w:val="center"/>
        <w:rPr>
          <w:rFonts w:ascii="Arial" w:hAnsi="Arial"/>
        </w:rPr>
      </w:pPr>
    </w:p>
    <w:p w:rsidR="003A6FD1" w:rsidRDefault="003A6FD1" w:rsidP="003A6FD1">
      <w:pPr>
        <w:pStyle w:val="Body"/>
        <w:rPr>
          <w:rFonts w:ascii="Arial" w:hAnsi="Arial"/>
        </w:rPr>
      </w:pPr>
      <w:r>
        <w:rPr>
          <w:rFonts w:ascii="Arial" w:hAnsi="Arial"/>
        </w:rPr>
        <w:t>Effectiveness of Leadership and Management and Outcomes for Pupils</w:t>
      </w:r>
    </w:p>
    <w:p w:rsidR="003A6FD1" w:rsidRDefault="003A6FD1" w:rsidP="003A6FD1">
      <w:pPr>
        <w:pStyle w:val="Body"/>
        <w:rPr>
          <w:rFonts w:ascii="Arial" w:hAnsi="Arial"/>
        </w:rPr>
      </w:pPr>
    </w:p>
    <w:p w:rsidR="003A6FD1" w:rsidRPr="008247B1" w:rsidRDefault="003A6FD1" w:rsidP="003A6FD1">
      <w:pPr>
        <w:pStyle w:val="Body"/>
        <w:rPr>
          <w:rFonts w:ascii="Arial" w:hAnsi="Arial"/>
          <w:i/>
        </w:rPr>
      </w:pPr>
      <w:r w:rsidRPr="008247B1">
        <w:rPr>
          <w:rFonts w:ascii="Arial" w:hAnsi="Arial"/>
        </w:rPr>
        <w:t xml:space="preserve">Based on the School Governance (Procedures) (England) Regulations 2013 </w:t>
      </w:r>
    </w:p>
    <w:p w:rsidR="003A6FD1" w:rsidRPr="008247B1" w:rsidRDefault="003A6FD1" w:rsidP="003A6FD1">
      <w:pPr>
        <w:pStyle w:val="Body"/>
        <w:rPr>
          <w:rFonts w:ascii="Arial" w:hAnsi="Arial"/>
        </w:rPr>
      </w:pPr>
    </w:p>
    <w:p w:rsidR="003A6FD1" w:rsidRPr="008247B1" w:rsidRDefault="003A6FD1" w:rsidP="003A6FD1">
      <w:pPr>
        <w:pStyle w:val="Body"/>
        <w:rPr>
          <w:rFonts w:ascii="Arial" w:hAnsi="Arial"/>
        </w:rPr>
      </w:pPr>
      <w:r w:rsidRPr="008247B1">
        <w:rPr>
          <w:rFonts w:ascii="Arial" w:hAnsi="Arial"/>
        </w:rPr>
        <w:t>The governing body can delegate any of its statutory functions to a committee, subject to prescribed restrictions.</w:t>
      </w:r>
      <w:r w:rsidRPr="008247B1">
        <w:t xml:space="preserve">  </w:t>
      </w:r>
      <w:r w:rsidRPr="008247B1">
        <w:rPr>
          <w:rFonts w:ascii="Arial" w:hAnsi="Arial"/>
        </w:rPr>
        <w:t>The full governing body shall agree the level of delegation to this committee</w:t>
      </w:r>
    </w:p>
    <w:p w:rsidR="003A6FD1" w:rsidRDefault="003A6FD1" w:rsidP="003A6FD1">
      <w:pPr>
        <w:pStyle w:val="Body"/>
        <w:rPr>
          <w:rFonts w:ascii="Arial" w:hAnsi="Arial"/>
        </w:rPr>
      </w:pPr>
    </w:p>
    <w:p w:rsidR="003A6FD1" w:rsidRPr="00C119F1" w:rsidRDefault="003A6FD1" w:rsidP="003A6FD1">
      <w:pPr>
        <w:pStyle w:val="Body"/>
        <w:rPr>
          <w:rFonts w:ascii="Arial" w:hAnsi="Arial"/>
          <w:b/>
        </w:rPr>
      </w:pPr>
      <w:r>
        <w:rPr>
          <w:rFonts w:ascii="Arial" w:hAnsi="Arial"/>
          <w:b/>
        </w:rPr>
        <w:t>Leadership and Management</w:t>
      </w:r>
      <w:r w:rsidRPr="00C119F1">
        <w:rPr>
          <w:rFonts w:ascii="Arial" w:hAnsi="Arial"/>
          <w:b/>
        </w:rPr>
        <w:t xml:space="preserve"> Committee</w:t>
      </w:r>
    </w:p>
    <w:p w:rsidR="003A6FD1" w:rsidRDefault="003A6FD1" w:rsidP="003A6FD1">
      <w:pPr>
        <w:pStyle w:val="Body"/>
        <w:rPr>
          <w:rFonts w:ascii="Arial" w:hAnsi="Arial"/>
        </w:rPr>
      </w:pPr>
      <w:r>
        <w:rPr>
          <w:rFonts w:ascii="Arial" w:hAnsi="Arial"/>
        </w:rPr>
        <w:t>It was resolved by the governing body on 8</w:t>
      </w:r>
      <w:r w:rsidRPr="003F7F58">
        <w:rPr>
          <w:rFonts w:ascii="Arial" w:hAnsi="Arial"/>
          <w:vertAlign w:val="superscript"/>
        </w:rPr>
        <w:t>th</w:t>
      </w:r>
      <w:r>
        <w:rPr>
          <w:rFonts w:ascii="Arial" w:hAnsi="Arial"/>
        </w:rPr>
        <w:t xml:space="preserve"> July 2015 that a Leadership and Management Committee be constituted and that it should be governed by the following Terms of Reference:</w:t>
      </w:r>
    </w:p>
    <w:p w:rsidR="003A6FD1" w:rsidRDefault="003A6FD1" w:rsidP="003A6FD1">
      <w:pPr>
        <w:pStyle w:val="Body"/>
        <w:rPr>
          <w:rFonts w:ascii="Arial" w:hAnsi="Arial"/>
        </w:rPr>
      </w:pPr>
    </w:p>
    <w:p w:rsidR="003A6FD1" w:rsidRDefault="003A6FD1" w:rsidP="003A6FD1">
      <w:pPr>
        <w:pStyle w:val="Body"/>
        <w:rPr>
          <w:rFonts w:ascii="Arial" w:hAnsi="Arial"/>
          <w:b/>
        </w:rPr>
      </w:pPr>
      <w:r>
        <w:rPr>
          <w:rFonts w:ascii="Arial" w:hAnsi="Arial"/>
          <w:b/>
        </w:rPr>
        <w:t>Membership</w:t>
      </w:r>
    </w:p>
    <w:p w:rsidR="003A6FD1" w:rsidRDefault="003A6FD1" w:rsidP="003A6FD1">
      <w:pPr>
        <w:pStyle w:val="Body"/>
        <w:rPr>
          <w:rFonts w:ascii="Arial" w:hAnsi="Arial"/>
        </w:rPr>
      </w:pPr>
      <w:r>
        <w:rPr>
          <w:rFonts w:ascii="Arial" w:hAnsi="Arial"/>
        </w:rPr>
        <w:t>The governing body shall determine and review annually at the first meeting of the school year, the terms of reference, constitution and membership of the committee.</w:t>
      </w:r>
    </w:p>
    <w:p w:rsidR="003A6FD1" w:rsidRDefault="003A6FD1" w:rsidP="003A6FD1">
      <w:pPr>
        <w:pStyle w:val="Body"/>
        <w:rPr>
          <w:rFonts w:ascii="Arial" w:hAnsi="Arial"/>
        </w:rPr>
      </w:pPr>
    </w:p>
    <w:tbl>
      <w:tblPr>
        <w:tblW w:w="0" w:type="auto"/>
        <w:tblLook w:val="04A0" w:firstRow="1" w:lastRow="0" w:firstColumn="1" w:lastColumn="0" w:noHBand="0" w:noVBand="1"/>
      </w:tblPr>
      <w:tblGrid>
        <w:gridCol w:w="4786"/>
        <w:gridCol w:w="3827"/>
      </w:tblGrid>
      <w:tr w:rsidR="003A6FD1" w:rsidRPr="001B560B" w:rsidTr="003A6FD1">
        <w:tc>
          <w:tcPr>
            <w:tcW w:w="4786" w:type="dxa"/>
          </w:tcPr>
          <w:p w:rsidR="003A6FD1" w:rsidRPr="001B560B" w:rsidRDefault="003A6FD1" w:rsidP="003A6FD1">
            <w:pPr>
              <w:pStyle w:val="Body"/>
              <w:rPr>
                <w:rFonts w:ascii="Arial" w:hAnsi="Arial"/>
              </w:rPr>
            </w:pPr>
            <w:r w:rsidRPr="001B560B">
              <w:rPr>
                <w:rFonts w:ascii="Arial" w:hAnsi="Arial"/>
              </w:rPr>
              <w:t>Name of Governor</w:t>
            </w:r>
          </w:p>
        </w:tc>
        <w:tc>
          <w:tcPr>
            <w:tcW w:w="3827" w:type="dxa"/>
          </w:tcPr>
          <w:p w:rsidR="003A6FD1" w:rsidRPr="001B560B" w:rsidRDefault="003A6FD1" w:rsidP="003A6FD1">
            <w:pPr>
              <w:pStyle w:val="Body"/>
              <w:rPr>
                <w:rFonts w:ascii="Arial" w:hAnsi="Arial"/>
              </w:rPr>
            </w:pPr>
            <w:r w:rsidRPr="001B560B">
              <w:rPr>
                <w:rFonts w:ascii="Arial" w:hAnsi="Arial"/>
              </w:rPr>
              <w:t>Date appointed to Committee</w:t>
            </w:r>
          </w:p>
        </w:tc>
      </w:tr>
      <w:tr w:rsidR="003A6FD1" w:rsidRPr="001B560B" w:rsidTr="003A6FD1">
        <w:tc>
          <w:tcPr>
            <w:tcW w:w="4786" w:type="dxa"/>
          </w:tcPr>
          <w:p w:rsidR="003A6FD1" w:rsidRPr="001B560B" w:rsidRDefault="003A6FD1" w:rsidP="003A6FD1">
            <w:pPr>
              <w:pStyle w:val="Body"/>
              <w:rPr>
                <w:rFonts w:ascii="Arial" w:hAnsi="Arial"/>
              </w:rPr>
            </w:pPr>
          </w:p>
        </w:tc>
        <w:tc>
          <w:tcPr>
            <w:tcW w:w="3827" w:type="dxa"/>
          </w:tcPr>
          <w:p w:rsidR="003A6FD1" w:rsidRPr="001B560B" w:rsidRDefault="003A6FD1" w:rsidP="003A6FD1">
            <w:pPr>
              <w:pStyle w:val="Body"/>
              <w:rPr>
                <w:rFonts w:ascii="Arial" w:hAnsi="Arial"/>
              </w:rPr>
            </w:pPr>
          </w:p>
        </w:tc>
      </w:tr>
      <w:tr w:rsidR="003A6FD1" w:rsidRPr="001B560B" w:rsidTr="003A6FD1">
        <w:tc>
          <w:tcPr>
            <w:tcW w:w="4786" w:type="dxa"/>
          </w:tcPr>
          <w:p w:rsidR="003A6FD1" w:rsidRPr="001B560B" w:rsidRDefault="003A6FD1" w:rsidP="003A6FD1">
            <w:pPr>
              <w:pStyle w:val="Body"/>
              <w:rPr>
                <w:rFonts w:ascii="Arial" w:hAnsi="Arial"/>
              </w:rPr>
            </w:pPr>
            <w:r>
              <w:rPr>
                <w:rFonts w:ascii="Arial" w:hAnsi="Arial"/>
              </w:rPr>
              <w:t xml:space="preserve">Harvey </w:t>
            </w:r>
            <w:r w:rsidRPr="001B560B">
              <w:rPr>
                <w:rFonts w:ascii="Arial" w:hAnsi="Arial"/>
              </w:rPr>
              <w:t>Bullen (Chair</w:t>
            </w:r>
            <w:r>
              <w:rPr>
                <w:rFonts w:ascii="Arial" w:hAnsi="Arial"/>
              </w:rPr>
              <w:t xml:space="preserve"> of Committee</w:t>
            </w:r>
            <w:r w:rsidRPr="001B560B">
              <w:rPr>
                <w:rFonts w:ascii="Arial" w:hAnsi="Arial"/>
              </w:rPr>
              <w:t>)</w:t>
            </w:r>
          </w:p>
        </w:tc>
        <w:tc>
          <w:tcPr>
            <w:tcW w:w="3827" w:type="dxa"/>
          </w:tcPr>
          <w:p w:rsidR="003A6FD1" w:rsidRPr="001B560B" w:rsidRDefault="003A6FD1" w:rsidP="003A6FD1">
            <w:pPr>
              <w:pStyle w:val="Body"/>
              <w:rPr>
                <w:rFonts w:ascii="Arial" w:hAnsi="Arial"/>
              </w:rPr>
            </w:pPr>
            <w:r>
              <w:rPr>
                <w:rFonts w:ascii="Arial" w:hAnsi="Arial"/>
              </w:rPr>
              <w:t>8</w:t>
            </w:r>
            <w:r w:rsidRPr="003F7F58">
              <w:rPr>
                <w:rFonts w:ascii="Arial" w:hAnsi="Arial"/>
                <w:vertAlign w:val="superscript"/>
              </w:rPr>
              <w:t>th</w:t>
            </w:r>
            <w:r>
              <w:rPr>
                <w:rFonts w:ascii="Arial" w:hAnsi="Arial"/>
              </w:rPr>
              <w:t xml:space="preserve"> July 2015</w:t>
            </w:r>
          </w:p>
        </w:tc>
      </w:tr>
      <w:tr w:rsidR="003A6FD1" w:rsidRPr="001B560B" w:rsidTr="003A6FD1">
        <w:tc>
          <w:tcPr>
            <w:tcW w:w="4786" w:type="dxa"/>
          </w:tcPr>
          <w:p w:rsidR="003A6FD1" w:rsidRPr="001B560B" w:rsidRDefault="00905C2D" w:rsidP="00905C2D">
            <w:pPr>
              <w:pStyle w:val="Body"/>
              <w:rPr>
                <w:rFonts w:ascii="Arial" w:hAnsi="Arial"/>
              </w:rPr>
            </w:pPr>
            <w:r>
              <w:rPr>
                <w:rFonts w:ascii="Arial" w:hAnsi="Arial"/>
              </w:rPr>
              <w:t>Lydia Board</w:t>
            </w:r>
            <w:r w:rsidR="003A6FD1">
              <w:rPr>
                <w:rFonts w:ascii="Arial" w:hAnsi="Arial"/>
              </w:rPr>
              <w:t xml:space="preserve"> (Headteacher)</w:t>
            </w:r>
          </w:p>
        </w:tc>
        <w:tc>
          <w:tcPr>
            <w:tcW w:w="3827" w:type="dxa"/>
          </w:tcPr>
          <w:p w:rsidR="003A6FD1" w:rsidRPr="001B560B" w:rsidRDefault="003A6FD1" w:rsidP="003A6FD1">
            <w:pPr>
              <w:pStyle w:val="Body"/>
              <w:rPr>
                <w:rFonts w:ascii="Arial" w:hAnsi="Arial"/>
              </w:rPr>
            </w:pPr>
            <w:r>
              <w:rPr>
                <w:rFonts w:ascii="Arial" w:hAnsi="Arial"/>
              </w:rPr>
              <w:t>8</w:t>
            </w:r>
            <w:r w:rsidRPr="003F7F58">
              <w:rPr>
                <w:rFonts w:ascii="Arial" w:hAnsi="Arial"/>
                <w:vertAlign w:val="superscript"/>
              </w:rPr>
              <w:t>th</w:t>
            </w:r>
            <w:r>
              <w:rPr>
                <w:rFonts w:ascii="Arial" w:hAnsi="Arial"/>
              </w:rPr>
              <w:t xml:space="preserve"> July 2015</w:t>
            </w:r>
          </w:p>
        </w:tc>
      </w:tr>
      <w:tr w:rsidR="003A6FD1" w:rsidRPr="001B560B" w:rsidTr="003A6FD1">
        <w:tc>
          <w:tcPr>
            <w:tcW w:w="4786" w:type="dxa"/>
          </w:tcPr>
          <w:p w:rsidR="003A6FD1" w:rsidRPr="001B560B" w:rsidRDefault="00905C2D" w:rsidP="003A6FD1">
            <w:pPr>
              <w:pStyle w:val="Body"/>
              <w:rPr>
                <w:rFonts w:ascii="Arial" w:hAnsi="Arial"/>
              </w:rPr>
            </w:pPr>
            <w:r>
              <w:rPr>
                <w:rFonts w:ascii="Arial" w:hAnsi="Arial"/>
              </w:rPr>
              <w:t>Olivia Corfield</w:t>
            </w:r>
          </w:p>
        </w:tc>
        <w:tc>
          <w:tcPr>
            <w:tcW w:w="3827" w:type="dxa"/>
          </w:tcPr>
          <w:p w:rsidR="003A6FD1" w:rsidRDefault="003A6FD1" w:rsidP="003A6FD1">
            <w:r>
              <w:t>8</w:t>
            </w:r>
            <w:r w:rsidRPr="003F7F58">
              <w:rPr>
                <w:vertAlign w:val="superscript"/>
              </w:rPr>
              <w:t>th</w:t>
            </w:r>
            <w:r>
              <w:t xml:space="preserve"> July 2015</w:t>
            </w:r>
          </w:p>
        </w:tc>
      </w:tr>
      <w:tr w:rsidR="003A6FD1" w:rsidRPr="001B560B" w:rsidTr="003A6FD1">
        <w:tc>
          <w:tcPr>
            <w:tcW w:w="4786" w:type="dxa"/>
          </w:tcPr>
          <w:p w:rsidR="003A6FD1" w:rsidRDefault="003A6FD1" w:rsidP="003A6FD1">
            <w:pPr>
              <w:pStyle w:val="Body"/>
              <w:rPr>
                <w:rFonts w:ascii="Arial" w:hAnsi="Arial"/>
              </w:rPr>
            </w:pPr>
            <w:r>
              <w:rPr>
                <w:rFonts w:ascii="Arial" w:hAnsi="Arial"/>
              </w:rPr>
              <w:t>Moira Stansfield</w:t>
            </w:r>
          </w:p>
          <w:p w:rsidR="003A6FD1" w:rsidRPr="001B560B" w:rsidRDefault="003A6FD1" w:rsidP="003A6FD1">
            <w:pPr>
              <w:pStyle w:val="Body"/>
              <w:rPr>
                <w:rFonts w:ascii="Arial" w:hAnsi="Arial"/>
              </w:rPr>
            </w:pPr>
            <w:r>
              <w:rPr>
                <w:rFonts w:ascii="Arial" w:hAnsi="Arial"/>
              </w:rPr>
              <w:t>Robert Burton</w:t>
            </w:r>
          </w:p>
        </w:tc>
        <w:tc>
          <w:tcPr>
            <w:tcW w:w="3827" w:type="dxa"/>
          </w:tcPr>
          <w:p w:rsidR="003A6FD1" w:rsidRDefault="003A6FD1" w:rsidP="003A6FD1">
            <w:r>
              <w:t>8</w:t>
            </w:r>
            <w:r w:rsidRPr="00027D89">
              <w:rPr>
                <w:vertAlign w:val="superscript"/>
              </w:rPr>
              <w:t>th</w:t>
            </w:r>
            <w:r>
              <w:t xml:space="preserve"> July 2015</w:t>
            </w:r>
          </w:p>
          <w:p w:rsidR="003A6FD1" w:rsidRDefault="003A6FD1" w:rsidP="003A6FD1">
            <w:r>
              <w:t>14</w:t>
            </w:r>
            <w:r w:rsidRPr="00465B62">
              <w:rPr>
                <w:vertAlign w:val="superscript"/>
              </w:rPr>
              <w:t>th</w:t>
            </w:r>
            <w:r>
              <w:t xml:space="preserve"> October 2015</w:t>
            </w:r>
          </w:p>
        </w:tc>
      </w:tr>
    </w:tbl>
    <w:p w:rsidR="003A6FD1" w:rsidRDefault="003A6FD1" w:rsidP="003A6FD1">
      <w:pPr>
        <w:pStyle w:val="Body"/>
        <w:rPr>
          <w:rFonts w:ascii="Arial" w:hAnsi="Arial"/>
        </w:rPr>
      </w:pPr>
    </w:p>
    <w:p w:rsidR="003A6FD1" w:rsidRPr="00C119F1" w:rsidRDefault="003A6FD1" w:rsidP="003A6FD1">
      <w:pPr>
        <w:pStyle w:val="Body"/>
        <w:rPr>
          <w:rFonts w:ascii="Arial" w:hAnsi="Arial"/>
          <w:b/>
        </w:rPr>
      </w:pPr>
      <w:r w:rsidRPr="00C119F1">
        <w:rPr>
          <w:rFonts w:ascii="Arial" w:hAnsi="Arial"/>
          <w:b/>
        </w:rPr>
        <w:t>Chair</w:t>
      </w:r>
    </w:p>
    <w:p w:rsidR="003A6FD1" w:rsidRDefault="003A6FD1" w:rsidP="003A6FD1">
      <w:pPr>
        <w:pStyle w:val="Body"/>
        <w:rPr>
          <w:rFonts w:ascii="Arial" w:hAnsi="Arial"/>
        </w:rPr>
      </w:pPr>
      <w:r>
        <w:rPr>
          <w:rFonts w:ascii="Arial" w:hAnsi="Arial"/>
        </w:rPr>
        <w:t>The Chair of the committee will be appointed by the full governing body.</w:t>
      </w:r>
    </w:p>
    <w:p w:rsidR="003A6FD1" w:rsidRDefault="003A6FD1" w:rsidP="003A6FD1">
      <w:pPr>
        <w:pStyle w:val="Body"/>
        <w:rPr>
          <w:rFonts w:ascii="Arial" w:hAnsi="Arial"/>
        </w:rPr>
      </w:pPr>
    </w:p>
    <w:p w:rsidR="003A6FD1" w:rsidRDefault="003A6FD1" w:rsidP="003A6FD1">
      <w:pPr>
        <w:pStyle w:val="Body"/>
        <w:rPr>
          <w:rFonts w:ascii="Arial" w:hAnsi="Arial"/>
          <w:b/>
        </w:rPr>
      </w:pPr>
      <w:r>
        <w:rPr>
          <w:rFonts w:ascii="Arial" w:hAnsi="Arial"/>
          <w:b/>
        </w:rPr>
        <w:t>Attendance</w:t>
      </w:r>
    </w:p>
    <w:p w:rsidR="003A6FD1" w:rsidRDefault="003A6FD1" w:rsidP="003A6FD1">
      <w:pPr>
        <w:pStyle w:val="Body"/>
        <w:rPr>
          <w:rFonts w:ascii="Arial" w:hAnsi="Arial"/>
        </w:rPr>
      </w:pPr>
      <w:r>
        <w:rPr>
          <w:rFonts w:ascii="Arial" w:hAnsi="Arial"/>
        </w:rPr>
        <w:t>Members of the committee and the clerk to the committee have a right to attend committee meetings.  The governing body or committee may allow other persons to attend.</w:t>
      </w:r>
    </w:p>
    <w:p w:rsidR="003A6FD1" w:rsidRDefault="003A6FD1" w:rsidP="003A6FD1">
      <w:pPr>
        <w:pStyle w:val="Body"/>
        <w:rPr>
          <w:rFonts w:ascii="Arial" w:hAnsi="Arial"/>
        </w:rPr>
      </w:pPr>
    </w:p>
    <w:p w:rsidR="003A6FD1" w:rsidRDefault="003A6FD1" w:rsidP="003A6FD1">
      <w:pPr>
        <w:pStyle w:val="Body"/>
        <w:rPr>
          <w:rFonts w:ascii="Arial" w:hAnsi="Arial"/>
        </w:rPr>
      </w:pPr>
      <w:r>
        <w:rPr>
          <w:rFonts w:ascii="Arial" w:hAnsi="Arial"/>
          <w:b/>
        </w:rPr>
        <w:t>Quorum</w:t>
      </w:r>
    </w:p>
    <w:p w:rsidR="003A6FD1" w:rsidRPr="004D51B0" w:rsidRDefault="003A6FD1" w:rsidP="003A6FD1">
      <w:pPr>
        <w:pStyle w:val="Body"/>
        <w:rPr>
          <w:rFonts w:ascii="Arial" w:hAnsi="Arial"/>
        </w:rPr>
      </w:pPr>
      <w:r>
        <w:rPr>
          <w:rFonts w:ascii="Arial" w:hAnsi="Arial"/>
        </w:rPr>
        <w:t>The quorum for committee meetings shall be at least three</w:t>
      </w:r>
      <w:r>
        <w:rPr>
          <w:rFonts w:ascii="Arial" w:hAnsi="Arial"/>
          <w:b/>
        </w:rPr>
        <w:t xml:space="preserve"> </w:t>
      </w:r>
      <w:r w:rsidRPr="004D51B0">
        <w:rPr>
          <w:rFonts w:ascii="Arial" w:hAnsi="Arial"/>
        </w:rPr>
        <w:t>governors</w:t>
      </w:r>
      <w:r>
        <w:rPr>
          <w:rFonts w:ascii="Arial" w:hAnsi="Arial"/>
        </w:rPr>
        <w:t xml:space="preserve">, who are members of the committee.  </w:t>
      </w:r>
      <w:r w:rsidRPr="004D51B0">
        <w:rPr>
          <w:rFonts w:ascii="Arial" w:hAnsi="Arial"/>
        </w:rPr>
        <w:t>(The commit</w:t>
      </w:r>
      <w:r>
        <w:rPr>
          <w:rFonts w:ascii="Arial" w:hAnsi="Arial"/>
        </w:rPr>
        <w:t>tee shall not meet without the H</w:t>
      </w:r>
      <w:r w:rsidRPr="004D51B0">
        <w:rPr>
          <w:rFonts w:ascii="Arial" w:hAnsi="Arial"/>
        </w:rPr>
        <w:t>eadteacher, or</w:t>
      </w:r>
      <w:r>
        <w:rPr>
          <w:rFonts w:ascii="Arial" w:hAnsi="Arial"/>
        </w:rPr>
        <w:t xml:space="preserve"> a substitute nominated by the H</w:t>
      </w:r>
      <w:r w:rsidRPr="004D51B0">
        <w:rPr>
          <w:rFonts w:ascii="Arial" w:hAnsi="Arial"/>
        </w:rPr>
        <w:t>eadteacher, being present.)</w:t>
      </w:r>
    </w:p>
    <w:p w:rsidR="003A6FD1" w:rsidRDefault="003A6FD1" w:rsidP="003A6FD1">
      <w:pPr>
        <w:pStyle w:val="Body"/>
        <w:rPr>
          <w:rFonts w:ascii="Arial" w:hAnsi="Arial"/>
        </w:rPr>
      </w:pPr>
    </w:p>
    <w:p w:rsidR="003A6FD1" w:rsidRDefault="003A6FD1" w:rsidP="003A6FD1">
      <w:pPr>
        <w:pStyle w:val="Body"/>
        <w:rPr>
          <w:rFonts w:ascii="Arial" w:hAnsi="Arial"/>
        </w:rPr>
      </w:pPr>
      <w:r>
        <w:rPr>
          <w:rFonts w:ascii="Arial" w:hAnsi="Arial"/>
          <w:b/>
        </w:rPr>
        <w:t>Meetings</w:t>
      </w:r>
    </w:p>
    <w:p w:rsidR="003A6FD1" w:rsidRDefault="003A6FD1" w:rsidP="003A6FD1">
      <w:pPr>
        <w:pStyle w:val="Body"/>
        <w:rPr>
          <w:rFonts w:ascii="Arial" w:hAnsi="Arial"/>
        </w:rPr>
      </w:pPr>
      <w:r>
        <w:rPr>
          <w:rFonts w:ascii="Arial" w:hAnsi="Arial"/>
        </w:rPr>
        <w:t xml:space="preserve">The committee shall meet at least </w:t>
      </w:r>
      <w:r w:rsidRPr="008B14D4">
        <w:rPr>
          <w:rFonts w:ascii="Arial" w:hAnsi="Arial"/>
        </w:rPr>
        <w:t>once</w:t>
      </w:r>
      <w:r>
        <w:rPr>
          <w:rFonts w:ascii="Arial" w:hAnsi="Arial"/>
        </w:rPr>
        <w:t xml:space="preserve"> a term and more often if required.  Dates for the year will be set at the first meeting of the year.  </w:t>
      </w:r>
    </w:p>
    <w:p w:rsidR="003A6FD1" w:rsidRDefault="003A6FD1" w:rsidP="003A6FD1">
      <w:pPr>
        <w:pStyle w:val="Body"/>
        <w:rPr>
          <w:rFonts w:ascii="Arial" w:hAnsi="Arial"/>
        </w:rPr>
      </w:pPr>
    </w:p>
    <w:p w:rsidR="003A6FD1" w:rsidRDefault="003A6FD1" w:rsidP="003A6FD1">
      <w:pPr>
        <w:pStyle w:val="Body"/>
        <w:rPr>
          <w:rFonts w:ascii="Arial" w:hAnsi="Arial"/>
          <w:b/>
        </w:rPr>
      </w:pPr>
    </w:p>
    <w:p w:rsidR="003A6FD1" w:rsidRDefault="003A6FD1" w:rsidP="003A6FD1">
      <w:pPr>
        <w:pStyle w:val="Body"/>
        <w:rPr>
          <w:rFonts w:ascii="Arial" w:hAnsi="Arial"/>
          <w:b/>
        </w:rPr>
      </w:pPr>
      <w:r>
        <w:rPr>
          <w:rFonts w:ascii="Arial" w:hAnsi="Arial"/>
          <w:b/>
        </w:rPr>
        <w:lastRenderedPageBreak/>
        <w:t>Clerking</w:t>
      </w:r>
    </w:p>
    <w:p w:rsidR="003A6FD1" w:rsidRDefault="003A6FD1" w:rsidP="003A6FD1">
      <w:pPr>
        <w:pStyle w:val="Body"/>
        <w:rPr>
          <w:rFonts w:ascii="Arial" w:hAnsi="Arial"/>
        </w:rPr>
      </w:pPr>
      <w:r>
        <w:rPr>
          <w:rFonts w:ascii="Arial" w:hAnsi="Arial"/>
        </w:rPr>
        <w:t xml:space="preserve">The governing body shall appoint a clerk to the committee, who will not be the Headteacher.  </w:t>
      </w:r>
    </w:p>
    <w:p w:rsidR="003A6FD1" w:rsidRDefault="003A6FD1" w:rsidP="003A6FD1">
      <w:pPr>
        <w:pStyle w:val="Body"/>
        <w:rPr>
          <w:rFonts w:ascii="Arial" w:hAnsi="Arial"/>
        </w:rPr>
      </w:pPr>
    </w:p>
    <w:p w:rsidR="003A6FD1" w:rsidRDefault="003A6FD1" w:rsidP="003A6FD1">
      <w:pPr>
        <w:pStyle w:val="Body"/>
        <w:rPr>
          <w:rFonts w:ascii="Arial" w:hAnsi="Arial"/>
          <w:b/>
        </w:rPr>
      </w:pPr>
      <w:r>
        <w:rPr>
          <w:rFonts w:ascii="Arial" w:hAnsi="Arial"/>
          <w:b/>
        </w:rPr>
        <w:t>Responsibilities</w:t>
      </w:r>
    </w:p>
    <w:p w:rsidR="003A6FD1" w:rsidRDefault="003A6FD1" w:rsidP="003A6FD1">
      <w:pPr>
        <w:pStyle w:val="Body"/>
        <w:ind w:left="284" w:hanging="284"/>
        <w:rPr>
          <w:rFonts w:ascii="Arial" w:hAnsi="Arial"/>
          <w:b/>
        </w:rPr>
      </w:pPr>
    </w:p>
    <w:p w:rsidR="003A6FD1" w:rsidRDefault="003A6FD1" w:rsidP="003A6FD1">
      <w:pPr>
        <w:numPr>
          <w:ilvl w:val="0"/>
          <w:numId w:val="15"/>
        </w:numPr>
        <w:tabs>
          <w:tab w:val="clear" w:pos="360"/>
          <w:tab w:val="num" w:pos="426"/>
        </w:tabs>
        <w:ind w:left="425" w:hanging="425"/>
      </w:pPr>
      <w:r>
        <w:t>To monitor progress on the relevant key issues for action post-OFSTED and/or relevant priorities in the School Improvement Development Plan</w:t>
      </w:r>
      <w:r>
        <w:rPr>
          <w:i/>
        </w:rPr>
        <w:t>.</w:t>
      </w:r>
      <w:r>
        <w:t xml:space="preserve">  To evaluate their effectiveness and set new targets.</w:t>
      </w:r>
    </w:p>
    <w:p w:rsidR="003A6FD1" w:rsidRDefault="003A6FD1" w:rsidP="003A6FD1">
      <w:pPr>
        <w:pStyle w:val="Body"/>
        <w:ind w:left="426" w:hanging="426"/>
        <w:rPr>
          <w:rFonts w:ascii="Arial" w:hAnsi="Arial"/>
          <w:b/>
        </w:rPr>
      </w:pPr>
    </w:p>
    <w:p w:rsidR="003A6FD1" w:rsidRDefault="003A6FD1" w:rsidP="003A6FD1">
      <w:pPr>
        <w:numPr>
          <w:ilvl w:val="0"/>
          <w:numId w:val="15"/>
        </w:numPr>
        <w:tabs>
          <w:tab w:val="clear" w:pos="360"/>
          <w:tab w:val="num" w:pos="426"/>
        </w:tabs>
        <w:ind w:left="426" w:hanging="426"/>
      </w:pPr>
      <w:r>
        <w:t>To ensure the school’s curriculum, including statutory requirements, is broad and balanced and meets the needs of all children.</w:t>
      </w:r>
    </w:p>
    <w:p w:rsidR="003A6FD1" w:rsidRDefault="003A6FD1" w:rsidP="003A6FD1"/>
    <w:p w:rsidR="003A6FD1" w:rsidRDefault="003A6FD1" w:rsidP="003A6FD1">
      <w:pPr>
        <w:numPr>
          <w:ilvl w:val="0"/>
          <w:numId w:val="15"/>
        </w:numPr>
        <w:tabs>
          <w:tab w:val="clear" w:pos="360"/>
          <w:tab w:val="num" w:pos="426"/>
        </w:tabs>
        <w:ind w:left="426" w:hanging="426"/>
      </w:pPr>
      <w:r>
        <w:t>To monitor the outcomes for pupils.</w:t>
      </w:r>
    </w:p>
    <w:p w:rsidR="003A6FD1" w:rsidRDefault="003A6FD1" w:rsidP="003A6FD1">
      <w:pPr>
        <w:pStyle w:val="Body"/>
        <w:ind w:left="426"/>
        <w:rPr>
          <w:rFonts w:ascii="Arial" w:hAnsi="Arial"/>
        </w:rPr>
      </w:pPr>
    </w:p>
    <w:p w:rsidR="003A6FD1" w:rsidRDefault="003A6FD1" w:rsidP="003A6FD1">
      <w:pPr>
        <w:pStyle w:val="Body"/>
        <w:numPr>
          <w:ilvl w:val="0"/>
          <w:numId w:val="15"/>
        </w:numPr>
        <w:tabs>
          <w:tab w:val="clear" w:pos="360"/>
          <w:tab w:val="num" w:pos="426"/>
        </w:tabs>
        <w:ind w:left="426" w:hanging="426"/>
        <w:rPr>
          <w:rFonts w:ascii="Arial" w:hAnsi="Arial"/>
        </w:rPr>
      </w:pPr>
      <w:r>
        <w:rPr>
          <w:rFonts w:ascii="Arial" w:hAnsi="Arial"/>
        </w:rPr>
        <w:t>To appoint an Equalities governor.</w:t>
      </w:r>
    </w:p>
    <w:p w:rsidR="003A6FD1" w:rsidRDefault="003A6FD1" w:rsidP="003A6FD1">
      <w:pPr>
        <w:pStyle w:val="Body"/>
        <w:ind w:left="426"/>
        <w:rPr>
          <w:rFonts w:ascii="Arial" w:hAnsi="Arial"/>
        </w:rPr>
      </w:pPr>
    </w:p>
    <w:p w:rsidR="003A6FD1" w:rsidRDefault="003A6FD1" w:rsidP="003A6FD1">
      <w:pPr>
        <w:pStyle w:val="Body"/>
        <w:numPr>
          <w:ilvl w:val="0"/>
          <w:numId w:val="15"/>
        </w:numPr>
        <w:tabs>
          <w:tab w:val="clear" w:pos="360"/>
        </w:tabs>
        <w:ind w:left="426" w:hanging="426"/>
        <w:rPr>
          <w:rFonts w:ascii="Arial" w:hAnsi="Arial"/>
        </w:rPr>
      </w:pPr>
      <w:r w:rsidRPr="001B560B">
        <w:rPr>
          <w:rFonts w:ascii="Arial" w:hAnsi="Arial"/>
        </w:rPr>
        <w:t xml:space="preserve">To </w:t>
      </w:r>
      <w:r>
        <w:rPr>
          <w:rFonts w:ascii="Arial" w:hAnsi="Arial"/>
        </w:rPr>
        <w:t>establish and keep under review an Accessibility plan.</w:t>
      </w:r>
    </w:p>
    <w:p w:rsidR="003A6FD1" w:rsidRDefault="003A6FD1" w:rsidP="003A6FD1">
      <w:pPr>
        <w:pStyle w:val="Body"/>
        <w:tabs>
          <w:tab w:val="num" w:pos="426"/>
        </w:tabs>
        <w:ind w:hanging="426"/>
        <w:rPr>
          <w:rFonts w:ascii="Arial" w:hAnsi="Arial"/>
          <w:lang w:val="en-GB"/>
        </w:rPr>
      </w:pPr>
    </w:p>
    <w:p w:rsidR="003A6FD1" w:rsidRDefault="003A6FD1" w:rsidP="003A6FD1">
      <w:pPr>
        <w:pStyle w:val="Body"/>
        <w:ind w:left="426" w:hanging="426"/>
        <w:rPr>
          <w:rFonts w:ascii="Arial" w:hAnsi="Arial"/>
        </w:rPr>
      </w:pPr>
      <w:r>
        <w:rPr>
          <w:rFonts w:ascii="Arial" w:hAnsi="Arial"/>
        </w:rPr>
        <w:t>6.</w:t>
      </w:r>
      <w:r>
        <w:rPr>
          <w:rFonts w:ascii="Arial" w:hAnsi="Arial"/>
        </w:rPr>
        <w:tab/>
        <w:t xml:space="preserve">To monitor the </w:t>
      </w:r>
      <w:proofErr w:type="spellStart"/>
      <w:r>
        <w:rPr>
          <w:rFonts w:ascii="Arial" w:hAnsi="Arial"/>
        </w:rPr>
        <w:t>rigour</w:t>
      </w:r>
      <w:proofErr w:type="spellEnd"/>
      <w:r>
        <w:rPr>
          <w:rFonts w:ascii="Arial" w:hAnsi="Arial"/>
        </w:rPr>
        <w:t xml:space="preserve"> and accuracy of self-evaluation (SEF).</w:t>
      </w:r>
    </w:p>
    <w:p w:rsidR="003A6FD1" w:rsidRDefault="003A6FD1" w:rsidP="003A6FD1">
      <w:pPr>
        <w:pStyle w:val="Body"/>
        <w:ind w:left="426" w:hanging="426"/>
        <w:rPr>
          <w:rFonts w:ascii="Arial" w:hAnsi="Arial"/>
        </w:rPr>
      </w:pPr>
    </w:p>
    <w:p w:rsidR="003A6FD1" w:rsidRPr="00B32030" w:rsidRDefault="003A6FD1" w:rsidP="003A6FD1">
      <w:pPr>
        <w:pStyle w:val="Body"/>
        <w:ind w:left="426" w:hanging="426"/>
        <w:rPr>
          <w:rFonts w:ascii="Arial" w:hAnsi="Arial"/>
        </w:rPr>
      </w:pPr>
      <w:r>
        <w:rPr>
          <w:rFonts w:ascii="Arial" w:hAnsi="Arial"/>
        </w:rPr>
        <w:t>7.</w:t>
      </w:r>
      <w:r>
        <w:rPr>
          <w:rFonts w:ascii="Arial" w:hAnsi="Arial"/>
        </w:rPr>
        <w:tab/>
      </w:r>
      <w:proofErr w:type="gramStart"/>
      <w:r>
        <w:rPr>
          <w:rFonts w:ascii="Arial" w:hAnsi="Arial"/>
        </w:rPr>
        <w:t>To</w:t>
      </w:r>
      <w:proofErr w:type="gramEnd"/>
      <w:r>
        <w:rPr>
          <w:rFonts w:ascii="Arial" w:hAnsi="Arial"/>
        </w:rPr>
        <w:t xml:space="preserve"> monitor the engagement of the school with parents, carers and other stakeholders to support all children.</w:t>
      </w:r>
    </w:p>
    <w:p w:rsidR="003A6FD1" w:rsidRDefault="003A6FD1" w:rsidP="003A6FD1">
      <w:pPr>
        <w:pStyle w:val="ListParagraph"/>
        <w:ind w:left="426" w:hanging="426"/>
      </w:pPr>
    </w:p>
    <w:p w:rsidR="003A6FD1" w:rsidRDefault="003A6FD1" w:rsidP="003A6FD1">
      <w:pPr>
        <w:pStyle w:val="Body"/>
        <w:ind w:left="426" w:hanging="426"/>
        <w:rPr>
          <w:rFonts w:ascii="Arial" w:hAnsi="Arial"/>
        </w:rPr>
      </w:pPr>
      <w:r>
        <w:rPr>
          <w:rFonts w:ascii="Arial" w:hAnsi="Arial"/>
        </w:rPr>
        <w:t>8.</w:t>
      </w:r>
      <w:r>
        <w:rPr>
          <w:rFonts w:ascii="Arial" w:hAnsi="Arial"/>
        </w:rPr>
        <w:tab/>
        <w:t>To lead the strategic vision, ethos and direction of the school - to be revisited annually.</w:t>
      </w:r>
    </w:p>
    <w:p w:rsidR="003A6FD1" w:rsidRDefault="003A6FD1" w:rsidP="003A6FD1">
      <w:pPr>
        <w:pStyle w:val="Body"/>
        <w:ind w:left="426" w:hanging="426"/>
        <w:rPr>
          <w:rFonts w:ascii="Arial" w:hAnsi="Arial"/>
        </w:rPr>
      </w:pPr>
    </w:p>
    <w:p w:rsidR="003A6FD1" w:rsidRDefault="003A6FD1" w:rsidP="003A6FD1">
      <w:pPr>
        <w:ind w:left="426" w:hanging="426"/>
      </w:pPr>
      <w:r>
        <w:t>9.</w:t>
      </w:r>
      <w:r>
        <w:tab/>
        <w:t>To review the staffing structure when vacancies occur, and at least annually in relation to priorities for school improvement.</w:t>
      </w:r>
    </w:p>
    <w:p w:rsidR="003A6FD1" w:rsidRDefault="003A6FD1" w:rsidP="003A6FD1">
      <w:pPr>
        <w:ind w:left="426" w:hanging="426"/>
      </w:pPr>
    </w:p>
    <w:p w:rsidR="003A6FD1" w:rsidRPr="00EC2D79" w:rsidRDefault="003A6FD1" w:rsidP="003A6FD1">
      <w:pPr>
        <w:pStyle w:val="BodyText"/>
        <w:ind w:left="426" w:hanging="426"/>
        <w:rPr>
          <w:rFonts w:ascii="Arial" w:hAnsi="Arial"/>
          <w:b w:val="0"/>
          <w:sz w:val="24"/>
          <w:szCs w:val="24"/>
        </w:rPr>
      </w:pPr>
      <w:r>
        <w:rPr>
          <w:rFonts w:ascii="Arial" w:hAnsi="Arial"/>
          <w:b w:val="0"/>
          <w:sz w:val="24"/>
          <w:szCs w:val="24"/>
        </w:rPr>
        <w:t>10.</w:t>
      </w:r>
      <w:r>
        <w:rPr>
          <w:rFonts w:ascii="Arial" w:hAnsi="Arial"/>
          <w:b w:val="0"/>
          <w:sz w:val="24"/>
          <w:szCs w:val="24"/>
        </w:rPr>
        <w:tab/>
      </w:r>
      <w:r w:rsidRPr="00B32030">
        <w:rPr>
          <w:rFonts w:ascii="Arial" w:hAnsi="Arial"/>
          <w:b w:val="0"/>
          <w:sz w:val="24"/>
          <w:szCs w:val="24"/>
        </w:rPr>
        <w:t xml:space="preserve">To agree procedures for the appointment of school staff, in line with </w:t>
      </w:r>
      <w:r w:rsidR="00D40881">
        <w:rPr>
          <w:rFonts w:ascii="Arial" w:hAnsi="Arial"/>
          <w:b w:val="0"/>
          <w:sz w:val="24"/>
          <w:szCs w:val="24"/>
        </w:rPr>
        <w:t xml:space="preserve">the current </w:t>
      </w:r>
      <w:r>
        <w:rPr>
          <w:rFonts w:ascii="Arial" w:hAnsi="Arial"/>
          <w:b w:val="0"/>
          <w:sz w:val="24"/>
          <w:szCs w:val="24"/>
        </w:rPr>
        <w:t>School Staffing Regulations including any amendments</w:t>
      </w:r>
      <w:r w:rsidRPr="00EC2D79">
        <w:rPr>
          <w:rFonts w:ascii="Arial" w:hAnsi="Arial"/>
          <w:b w:val="0"/>
          <w:sz w:val="24"/>
          <w:szCs w:val="24"/>
        </w:rPr>
        <w:t>:</w:t>
      </w:r>
    </w:p>
    <w:p w:rsidR="003A6FD1" w:rsidRPr="00BF6090" w:rsidRDefault="003A6FD1" w:rsidP="003A6FD1">
      <w:pPr>
        <w:pStyle w:val="BodyText"/>
        <w:numPr>
          <w:ilvl w:val="0"/>
          <w:numId w:val="14"/>
        </w:numPr>
        <w:tabs>
          <w:tab w:val="clear" w:pos="360"/>
          <w:tab w:val="num" w:pos="720"/>
        </w:tabs>
        <w:ind w:left="709" w:hanging="283"/>
        <w:rPr>
          <w:rFonts w:ascii="Arial" w:hAnsi="Arial"/>
          <w:b w:val="0"/>
          <w:iCs/>
          <w:sz w:val="24"/>
          <w:szCs w:val="24"/>
        </w:rPr>
      </w:pPr>
      <w:proofErr w:type="gramStart"/>
      <w:r w:rsidRPr="00BF6090">
        <w:rPr>
          <w:rFonts w:ascii="Arial" w:hAnsi="Arial"/>
          <w:b w:val="0"/>
          <w:iCs/>
          <w:sz w:val="24"/>
          <w:szCs w:val="24"/>
        </w:rPr>
        <w:t>for</w:t>
      </w:r>
      <w:proofErr w:type="gramEnd"/>
      <w:r w:rsidRPr="00BF6090">
        <w:rPr>
          <w:rFonts w:ascii="Arial" w:hAnsi="Arial"/>
          <w:b w:val="0"/>
          <w:iCs/>
          <w:sz w:val="24"/>
          <w:szCs w:val="24"/>
        </w:rPr>
        <w:t xml:space="preserve"> the appointment of </w:t>
      </w:r>
      <w:r w:rsidR="00D40881">
        <w:rPr>
          <w:rFonts w:ascii="Arial" w:hAnsi="Arial"/>
          <w:b w:val="0"/>
          <w:iCs/>
          <w:sz w:val="24"/>
          <w:szCs w:val="24"/>
        </w:rPr>
        <w:t>the Headteacher;</w:t>
      </w:r>
      <w:r w:rsidRPr="00BF6090">
        <w:rPr>
          <w:rFonts w:ascii="Arial" w:hAnsi="Arial"/>
          <w:b w:val="0"/>
          <w:iCs/>
          <w:sz w:val="24"/>
          <w:szCs w:val="24"/>
        </w:rPr>
        <w:t xml:space="preserve"> the governing body will agree a selection panel of at least three governors, who will select candidates for interview, carry out interviews, and recommend to the governing body an interviewee for appointment</w:t>
      </w:r>
      <w:r>
        <w:rPr>
          <w:rFonts w:ascii="Arial" w:hAnsi="Arial"/>
          <w:b w:val="0"/>
          <w:iCs/>
          <w:sz w:val="24"/>
          <w:szCs w:val="24"/>
        </w:rPr>
        <w:t>.</w:t>
      </w:r>
    </w:p>
    <w:p w:rsidR="003A6FD1" w:rsidRPr="00BF6090" w:rsidRDefault="003A6FD1" w:rsidP="003A6FD1">
      <w:pPr>
        <w:pStyle w:val="BodyText"/>
        <w:numPr>
          <w:ilvl w:val="0"/>
          <w:numId w:val="14"/>
        </w:numPr>
        <w:tabs>
          <w:tab w:val="clear" w:pos="360"/>
          <w:tab w:val="num" w:pos="720"/>
        </w:tabs>
        <w:ind w:left="709" w:hanging="283"/>
        <w:rPr>
          <w:rFonts w:ascii="Arial" w:hAnsi="Arial"/>
          <w:b w:val="0"/>
          <w:i/>
          <w:sz w:val="24"/>
          <w:szCs w:val="24"/>
        </w:rPr>
      </w:pPr>
      <w:proofErr w:type="gramStart"/>
      <w:r w:rsidRPr="00BF6090">
        <w:rPr>
          <w:rFonts w:ascii="Arial" w:hAnsi="Arial"/>
          <w:b w:val="0"/>
          <w:iCs/>
          <w:sz w:val="24"/>
          <w:szCs w:val="24"/>
        </w:rPr>
        <w:t>in</w:t>
      </w:r>
      <w:proofErr w:type="gramEnd"/>
      <w:r w:rsidRPr="00BF6090">
        <w:rPr>
          <w:rFonts w:ascii="Arial" w:hAnsi="Arial"/>
          <w:b w:val="0"/>
          <w:iCs/>
          <w:sz w:val="24"/>
          <w:szCs w:val="24"/>
        </w:rPr>
        <w:t xml:space="preserve"> relation to all other staff appointments the govern</w:t>
      </w:r>
      <w:r>
        <w:rPr>
          <w:rFonts w:ascii="Arial" w:hAnsi="Arial"/>
          <w:b w:val="0"/>
          <w:iCs/>
          <w:sz w:val="24"/>
          <w:szCs w:val="24"/>
        </w:rPr>
        <w:t>ing body will delegate, to the H</w:t>
      </w:r>
      <w:r w:rsidRPr="00BF6090">
        <w:rPr>
          <w:rFonts w:ascii="Arial" w:hAnsi="Arial"/>
          <w:b w:val="0"/>
          <w:iCs/>
          <w:sz w:val="24"/>
          <w:szCs w:val="24"/>
        </w:rPr>
        <w:t>eadteacher, the responsibility for making such appointments, unless certain circumstances apply, as outlined in the Guidance relating to staff appointments.  Where resp</w:t>
      </w:r>
      <w:r>
        <w:rPr>
          <w:rFonts w:ascii="Arial" w:hAnsi="Arial"/>
          <w:b w:val="0"/>
          <w:iCs/>
          <w:sz w:val="24"/>
          <w:szCs w:val="24"/>
        </w:rPr>
        <w:t>onsibility is delegated to the Headteacher, the H</w:t>
      </w:r>
      <w:r w:rsidRPr="00BF6090">
        <w:rPr>
          <w:rFonts w:ascii="Arial" w:hAnsi="Arial"/>
          <w:b w:val="0"/>
          <w:iCs/>
          <w:sz w:val="24"/>
          <w:szCs w:val="24"/>
        </w:rPr>
        <w:t xml:space="preserve">eadteacher will inform the </w:t>
      </w:r>
      <w:r>
        <w:rPr>
          <w:rFonts w:ascii="Arial" w:hAnsi="Arial"/>
          <w:b w:val="0"/>
          <w:iCs/>
          <w:sz w:val="24"/>
          <w:szCs w:val="24"/>
        </w:rPr>
        <w:t>Leadership and Management</w:t>
      </w:r>
      <w:r w:rsidRPr="00BF6090">
        <w:rPr>
          <w:rFonts w:ascii="Arial" w:hAnsi="Arial"/>
          <w:b w:val="0"/>
          <w:iCs/>
          <w:sz w:val="24"/>
          <w:szCs w:val="24"/>
        </w:rPr>
        <w:t xml:space="preserve"> committee, in advance, of all appointments to be made and the committee will decide whether a committee member will a</w:t>
      </w:r>
      <w:r>
        <w:rPr>
          <w:rFonts w:ascii="Arial" w:hAnsi="Arial"/>
          <w:b w:val="0"/>
          <w:iCs/>
          <w:sz w:val="24"/>
          <w:szCs w:val="24"/>
        </w:rPr>
        <w:t>ttend interviews to assist the H</w:t>
      </w:r>
      <w:r w:rsidRPr="00BF6090">
        <w:rPr>
          <w:rFonts w:ascii="Arial" w:hAnsi="Arial"/>
          <w:b w:val="0"/>
          <w:iCs/>
          <w:sz w:val="24"/>
          <w:szCs w:val="24"/>
        </w:rPr>
        <w:t>eadteacher</w:t>
      </w:r>
      <w:r>
        <w:rPr>
          <w:rFonts w:ascii="Arial" w:hAnsi="Arial"/>
          <w:b w:val="0"/>
          <w:iCs/>
          <w:sz w:val="24"/>
          <w:szCs w:val="24"/>
        </w:rPr>
        <w:t>.</w:t>
      </w:r>
    </w:p>
    <w:p w:rsidR="003A6FD1" w:rsidRPr="00BF6090" w:rsidRDefault="003A6FD1" w:rsidP="003A6FD1">
      <w:pPr>
        <w:pStyle w:val="BodyText"/>
        <w:numPr>
          <w:ilvl w:val="0"/>
          <w:numId w:val="14"/>
        </w:numPr>
        <w:tabs>
          <w:tab w:val="clear" w:pos="360"/>
          <w:tab w:val="num" w:pos="720"/>
        </w:tabs>
        <w:ind w:left="709" w:hanging="283"/>
        <w:rPr>
          <w:rFonts w:ascii="Arial" w:hAnsi="Arial"/>
          <w:b w:val="0"/>
          <w:i/>
          <w:sz w:val="24"/>
          <w:szCs w:val="24"/>
        </w:rPr>
      </w:pPr>
      <w:proofErr w:type="gramStart"/>
      <w:r w:rsidRPr="00BF6090">
        <w:rPr>
          <w:rFonts w:ascii="Arial" w:hAnsi="Arial"/>
          <w:b w:val="0"/>
          <w:iCs/>
          <w:sz w:val="24"/>
          <w:szCs w:val="24"/>
        </w:rPr>
        <w:t>in</w:t>
      </w:r>
      <w:proofErr w:type="gramEnd"/>
      <w:r w:rsidRPr="00BF6090">
        <w:rPr>
          <w:rFonts w:ascii="Arial" w:hAnsi="Arial"/>
          <w:b w:val="0"/>
          <w:iCs/>
          <w:sz w:val="24"/>
          <w:szCs w:val="24"/>
        </w:rPr>
        <w:t xml:space="preserve"> the event of a rapidly needed pupil specific appointment or short </w:t>
      </w:r>
      <w:r>
        <w:rPr>
          <w:rFonts w:ascii="Arial" w:hAnsi="Arial"/>
          <w:b w:val="0"/>
          <w:iCs/>
          <w:sz w:val="24"/>
          <w:szCs w:val="24"/>
        </w:rPr>
        <w:t>term temporary appointment the H</w:t>
      </w:r>
      <w:r w:rsidRPr="00BF6090">
        <w:rPr>
          <w:rFonts w:ascii="Arial" w:hAnsi="Arial"/>
          <w:b w:val="0"/>
          <w:iCs/>
          <w:sz w:val="24"/>
          <w:szCs w:val="24"/>
        </w:rPr>
        <w:t xml:space="preserve">eadteacher will liaise with the Chair of </w:t>
      </w:r>
      <w:r>
        <w:rPr>
          <w:rFonts w:ascii="Arial" w:hAnsi="Arial"/>
          <w:b w:val="0"/>
          <w:iCs/>
          <w:sz w:val="24"/>
          <w:szCs w:val="24"/>
        </w:rPr>
        <w:t>Leadership and Management.</w:t>
      </w:r>
    </w:p>
    <w:p w:rsidR="003A6FD1" w:rsidRPr="00BF6090" w:rsidRDefault="003A6FD1" w:rsidP="003A6FD1">
      <w:pPr>
        <w:pStyle w:val="BodyText"/>
        <w:numPr>
          <w:ilvl w:val="0"/>
          <w:numId w:val="14"/>
        </w:numPr>
        <w:tabs>
          <w:tab w:val="clear" w:pos="360"/>
          <w:tab w:val="num" w:pos="720"/>
        </w:tabs>
        <w:ind w:left="709" w:hanging="283"/>
        <w:rPr>
          <w:rFonts w:ascii="Arial" w:hAnsi="Arial"/>
          <w:b w:val="0"/>
          <w:i/>
          <w:sz w:val="24"/>
          <w:szCs w:val="24"/>
        </w:rPr>
      </w:pPr>
      <w:r w:rsidRPr="00BF6090">
        <w:rPr>
          <w:rFonts w:ascii="Arial" w:hAnsi="Arial"/>
          <w:b w:val="0"/>
          <w:iCs/>
          <w:sz w:val="24"/>
          <w:szCs w:val="24"/>
        </w:rPr>
        <w:t xml:space="preserve">all appointments will be communicated to the governing body via the </w:t>
      </w:r>
      <w:r>
        <w:rPr>
          <w:rFonts w:ascii="Arial" w:hAnsi="Arial"/>
          <w:b w:val="0"/>
          <w:iCs/>
          <w:sz w:val="24"/>
          <w:szCs w:val="24"/>
        </w:rPr>
        <w:t>Leadership and Management</w:t>
      </w:r>
      <w:r w:rsidRPr="00BF6090">
        <w:rPr>
          <w:rFonts w:ascii="Arial" w:hAnsi="Arial"/>
          <w:b w:val="0"/>
          <w:iCs/>
          <w:sz w:val="24"/>
          <w:szCs w:val="24"/>
        </w:rPr>
        <w:t xml:space="preserve"> group and will include who is responsible for their induction</w:t>
      </w:r>
    </w:p>
    <w:p w:rsidR="003A6FD1" w:rsidRPr="00BF6090" w:rsidRDefault="003A6FD1" w:rsidP="003A6FD1">
      <w:pPr>
        <w:pStyle w:val="BodyText"/>
        <w:ind w:left="426" w:hanging="426"/>
        <w:rPr>
          <w:rFonts w:ascii="Arial" w:hAnsi="Arial"/>
          <w:b w:val="0"/>
          <w:sz w:val="24"/>
          <w:szCs w:val="24"/>
        </w:rPr>
      </w:pPr>
    </w:p>
    <w:p w:rsidR="003A6FD1" w:rsidRPr="00BF6090" w:rsidRDefault="003A6FD1" w:rsidP="003A6FD1">
      <w:pPr>
        <w:pStyle w:val="BodyText"/>
        <w:ind w:left="426" w:hanging="426"/>
        <w:rPr>
          <w:rFonts w:ascii="Arial" w:hAnsi="Arial"/>
          <w:b w:val="0"/>
          <w:sz w:val="24"/>
          <w:szCs w:val="24"/>
        </w:rPr>
      </w:pPr>
      <w:r>
        <w:rPr>
          <w:rFonts w:ascii="Arial" w:hAnsi="Arial"/>
          <w:b w:val="0"/>
          <w:sz w:val="24"/>
          <w:szCs w:val="24"/>
        </w:rPr>
        <w:lastRenderedPageBreak/>
        <w:t>11.</w:t>
      </w:r>
      <w:r>
        <w:rPr>
          <w:rFonts w:ascii="Arial" w:hAnsi="Arial"/>
          <w:b w:val="0"/>
          <w:sz w:val="24"/>
          <w:szCs w:val="24"/>
        </w:rPr>
        <w:tab/>
      </w:r>
      <w:r w:rsidRPr="00BF6090">
        <w:rPr>
          <w:rFonts w:ascii="Arial" w:hAnsi="Arial"/>
          <w:b w:val="0"/>
          <w:sz w:val="24"/>
          <w:szCs w:val="24"/>
        </w:rPr>
        <w:t>To ensure that every member of staff has a job description, which is reviewed annually, and that job descriptions are reviewed when vacancies occur.</w:t>
      </w:r>
    </w:p>
    <w:p w:rsidR="003A6FD1" w:rsidRPr="00BF6090" w:rsidRDefault="003A6FD1" w:rsidP="003A6FD1">
      <w:pPr>
        <w:pStyle w:val="BodyText"/>
        <w:ind w:left="426" w:hanging="426"/>
        <w:rPr>
          <w:rFonts w:ascii="Arial" w:hAnsi="Arial"/>
          <w:b w:val="0"/>
          <w:sz w:val="24"/>
          <w:szCs w:val="24"/>
        </w:rPr>
      </w:pPr>
    </w:p>
    <w:p w:rsidR="003A6FD1" w:rsidRPr="00BF6090" w:rsidRDefault="003A6FD1" w:rsidP="003A6FD1">
      <w:pPr>
        <w:pStyle w:val="BodyText"/>
        <w:ind w:left="425" w:hanging="425"/>
        <w:rPr>
          <w:rFonts w:ascii="Arial" w:hAnsi="Arial"/>
          <w:b w:val="0"/>
          <w:sz w:val="24"/>
          <w:szCs w:val="24"/>
        </w:rPr>
      </w:pPr>
      <w:r>
        <w:rPr>
          <w:rFonts w:ascii="Arial" w:hAnsi="Arial"/>
          <w:b w:val="0"/>
          <w:sz w:val="24"/>
          <w:szCs w:val="24"/>
        </w:rPr>
        <w:t>12.</w:t>
      </w:r>
      <w:r>
        <w:rPr>
          <w:rFonts w:ascii="Arial" w:hAnsi="Arial"/>
          <w:b w:val="0"/>
          <w:sz w:val="24"/>
          <w:szCs w:val="24"/>
        </w:rPr>
        <w:tab/>
      </w:r>
      <w:r w:rsidRPr="00BF6090">
        <w:rPr>
          <w:rFonts w:ascii="Arial" w:hAnsi="Arial"/>
          <w:b w:val="0"/>
          <w:sz w:val="24"/>
          <w:szCs w:val="24"/>
        </w:rPr>
        <w:t>To monitor and review all staffing policies and procedures,</w:t>
      </w:r>
      <w:r>
        <w:rPr>
          <w:rFonts w:ascii="Arial" w:hAnsi="Arial"/>
          <w:b w:val="0"/>
          <w:sz w:val="24"/>
          <w:szCs w:val="24"/>
        </w:rPr>
        <w:t xml:space="preserve"> and to consider adopting the L</w:t>
      </w:r>
      <w:r w:rsidRPr="00BF6090">
        <w:rPr>
          <w:rFonts w:ascii="Arial" w:hAnsi="Arial"/>
          <w:b w:val="0"/>
          <w:sz w:val="24"/>
          <w:szCs w:val="24"/>
        </w:rPr>
        <w:t>A’s model personnel policies and procedures.  These cover issues relating to pay; staffing adjustments; recruitment and selection (see above); equal opportunities; employee relations; conduct and ca</w:t>
      </w:r>
      <w:r>
        <w:rPr>
          <w:rFonts w:ascii="Arial" w:hAnsi="Arial"/>
          <w:b w:val="0"/>
          <w:sz w:val="24"/>
          <w:szCs w:val="24"/>
        </w:rPr>
        <w:t xml:space="preserve">pability; grievance; dismissal and </w:t>
      </w:r>
      <w:r w:rsidRPr="00BF6090">
        <w:rPr>
          <w:rFonts w:ascii="Arial" w:hAnsi="Arial"/>
          <w:b w:val="0"/>
          <w:sz w:val="24"/>
          <w:szCs w:val="24"/>
        </w:rPr>
        <w:t>succession planning.</w:t>
      </w:r>
    </w:p>
    <w:p w:rsidR="003A6FD1" w:rsidRPr="00BF6090" w:rsidRDefault="003A6FD1" w:rsidP="003A6FD1">
      <w:pPr>
        <w:ind w:left="426" w:hanging="426"/>
      </w:pPr>
    </w:p>
    <w:p w:rsidR="003A6FD1" w:rsidRDefault="003A6FD1" w:rsidP="003A6FD1">
      <w:pPr>
        <w:pStyle w:val="BodyTextIndent"/>
        <w:ind w:left="425" w:hanging="425"/>
      </w:pPr>
      <w:r>
        <w:t>13.</w:t>
      </w:r>
      <w:r>
        <w:tab/>
        <w:t xml:space="preserve">To ensure that the governing body appoints </w:t>
      </w:r>
      <w:r w:rsidRPr="002D0667">
        <w:t>two governors</w:t>
      </w:r>
      <w:r>
        <w:t xml:space="preserve"> to conduct the Performance Review of the Headteacher, and, in addition, a Review Officer/s to investigate any complaint from the Headteacher.</w:t>
      </w:r>
    </w:p>
    <w:p w:rsidR="003A6FD1" w:rsidRDefault="003A6FD1" w:rsidP="003A6FD1">
      <w:pPr>
        <w:ind w:left="426" w:hanging="426"/>
      </w:pPr>
    </w:p>
    <w:p w:rsidR="003A6FD1" w:rsidRDefault="003A6FD1" w:rsidP="003A6FD1">
      <w:pPr>
        <w:pStyle w:val="BodyTextIndent"/>
        <w:ind w:left="425" w:hanging="425"/>
      </w:pPr>
      <w:r>
        <w:t>14.</w:t>
      </w:r>
      <w:r>
        <w:tab/>
        <w:t xml:space="preserve">To ensure, via reports from the Headteacher, that the Performance Management policy is implemented throughout the school, and that all staff </w:t>
      </w:r>
      <w:proofErr w:type="gramStart"/>
      <w:r>
        <w:t>are</w:t>
      </w:r>
      <w:proofErr w:type="gramEnd"/>
      <w:r>
        <w:t xml:space="preserve"> included in the system of performance review and opportunities given for CPD.</w:t>
      </w:r>
    </w:p>
    <w:p w:rsidR="003A6FD1" w:rsidRDefault="003A6FD1" w:rsidP="003A6FD1">
      <w:pPr>
        <w:ind w:left="426" w:hanging="426"/>
      </w:pPr>
    </w:p>
    <w:p w:rsidR="003A6FD1" w:rsidRDefault="003A6FD1" w:rsidP="003A6FD1">
      <w:pPr>
        <w:ind w:left="426" w:hanging="426"/>
      </w:pPr>
      <w:r>
        <w:t>15.</w:t>
      </w:r>
      <w:r>
        <w:tab/>
        <w:t>To agree procedures for hearing staff grievances</w:t>
      </w:r>
    </w:p>
    <w:p w:rsidR="003A6FD1" w:rsidRDefault="003A6FD1" w:rsidP="003A6FD1">
      <w:pPr>
        <w:ind w:left="426" w:hanging="426"/>
      </w:pPr>
    </w:p>
    <w:p w:rsidR="003A6FD1" w:rsidRDefault="003A6FD1" w:rsidP="003A6FD1">
      <w:pPr>
        <w:ind w:left="426" w:hanging="426"/>
        <w:rPr>
          <w:i/>
        </w:rPr>
      </w:pPr>
      <w:r>
        <w:t>16.</w:t>
      </w:r>
      <w:r>
        <w:tab/>
        <w:t xml:space="preserve">To agree procedures for appeals against dismissal from school staff, in line with </w:t>
      </w:r>
      <w:r w:rsidR="00D40881">
        <w:t xml:space="preserve">the current </w:t>
      </w:r>
      <w:r>
        <w:t>School Staffing Regulations including any amendments</w:t>
      </w:r>
      <w:r w:rsidRPr="00EC2D79">
        <w:rPr>
          <w:i/>
        </w:rPr>
        <w:t xml:space="preserve"> </w:t>
      </w:r>
      <w:r>
        <w:rPr>
          <w:i/>
        </w:rPr>
        <w:t>(in cases where the Headteacher has dismissed a member of staff)</w:t>
      </w:r>
    </w:p>
    <w:p w:rsidR="003A6FD1" w:rsidRDefault="003A6FD1" w:rsidP="003A6FD1">
      <w:pPr>
        <w:pStyle w:val="Body"/>
        <w:ind w:left="426" w:hanging="426"/>
        <w:rPr>
          <w:rFonts w:ascii="Arial" w:hAnsi="Arial"/>
          <w:lang w:val="en-GB"/>
        </w:rPr>
      </w:pPr>
    </w:p>
    <w:p w:rsidR="003A6FD1" w:rsidRPr="001B560B" w:rsidRDefault="003A6FD1" w:rsidP="003A6FD1">
      <w:pPr>
        <w:pStyle w:val="Body"/>
        <w:ind w:left="426" w:hanging="426"/>
        <w:rPr>
          <w:rFonts w:ascii="Arial" w:hAnsi="Arial"/>
        </w:rPr>
      </w:pPr>
      <w:r>
        <w:rPr>
          <w:rFonts w:ascii="Arial" w:hAnsi="Arial"/>
          <w:lang w:val="en-GB"/>
        </w:rPr>
        <w:t>17.</w:t>
      </w:r>
      <w:r>
        <w:rPr>
          <w:rFonts w:ascii="Arial" w:hAnsi="Arial"/>
          <w:lang w:val="en-GB"/>
        </w:rPr>
        <w:tab/>
      </w:r>
      <w:r>
        <w:rPr>
          <w:rFonts w:ascii="Arial" w:hAnsi="Arial"/>
        </w:rPr>
        <w:t>In consultation with the Headteacher, draft the first formal budget plan of the financial year</w:t>
      </w:r>
      <w:r w:rsidRPr="001B560B">
        <w:rPr>
          <w:rFonts w:ascii="Arial" w:hAnsi="Arial"/>
        </w:rPr>
        <w:t>.</w:t>
      </w:r>
    </w:p>
    <w:p w:rsidR="003A6FD1" w:rsidRDefault="003A6FD1" w:rsidP="003A6FD1">
      <w:pPr>
        <w:pStyle w:val="Body"/>
        <w:ind w:left="426" w:hanging="426"/>
        <w:rPr>
          <w:rFonts w:ascii="Arial" w:hAnsi="Arial"/>
          <w:lang w:val="en-GB"/>
        </w:rPr>
      </w:pPr>
    </w:p>
    <w:p w:rsidR="003A6FD1" w:rsidRDefault="003A6FD1" w:rsidP="003A6FD1">
      <w:pPr>
        <w:pStyle w:val="Body"/>
        <w:ind w:left="426" w:hanging="426"/>
        <w:rPr>
          <w:rFonts w:ascii="Arial" w:hAnsi="Arial"/>
        </w:rPr>
      </w:pPr>
      <w:r>
        <w:rPr>
          <w:rFonts w:ascii="Arial" w:hAnsi="Arial"/>
          <w:lang w:val="en-GB"/>
        </w:rPr>
        <w:t>18.</w:t>
      </w:r>
      <w:r w:rsidRPr="002E39BC">
        <w:rPr>
          <w:rFonts w:ascii="Arial" w:hAnsi="Arial"/>
        </w:rPr>
        <w:t xml:space="preserve"> </w:t>
      </w:r>
      <w:r w:rsidRPr="001B560B">
        <w:rPr>
          <w:rFonts w:ascii="Arial" w:hAnsi="Arial"/>
        </w:rPr>
        <w:t xml:space="preserve">To </w:t>
      </w:r>
      <w:r>
        <w:rPr>
          <w:rFonts w:ascii="Arial" w:hAnsi="Arial"/>
        </w:rPr>
        <w:t>establish and maintain an up to date 3 year financial plan including reviewing the costs that are included in the School Development Plan (up to 3 years) and ensure they are included in the 3 year budget plan.</w:t>
      </w:r>
    </w:p>
    <w:p w:rsidR="003A6FD1" w:rsidRDefault="003A6FD1" w:rsidP="003A6FD1">
      <w:pPr>
        <w:pStyle w:val="Body"/>
        <w:ind w:left="426" w:hanging="426"/>
        <w:rPr>
          <w:rFonts w:ascii="Arial" w:hAnsi="Arial"/>
          <w:lang w:val="en-GB"/>
        </w:rPr>
      </w:pPr>
    </w:p>
    <w:p w:rsidR="003A6FD1" w:rsidRPr="001B560B" w:rsidRDefault="003A6FD1" w:rsidP="003A6FD1">
      <w:pPr>
        <w:pStyle w:val="Body"/>
        <w:ind w:left="426" w:hanging="426"/>
        <w:rPr>
          <w:rFonts w:ascii="Arial" w:hAnsi="Arial"/>
        </w:rPr>
      </w:pPr>
      <w:r>
        <w:rPr>
          <w:rFonts w:ascii="Arial" w:hAnsi="Arial"/>
          <w:lang w:val="en-GB"/>
        </w:rPr>
        <w:t>19.</w:t>
      </w:r>
      <w:r>
        <w:rPr>
          <w:rFonts w:ascii="Arial" w:hAnsi="Arial"/>
          <w:lang w:val="en-GB"/>
        </w:rPr>
        <w:tab/>
      </w:r>
      <w:r w:rsidRPr="001B560B">
        <w:rPr>
          <w:rFonts w:ascii="Arial" w:hAnsi="Arial"/>
        </w:rPr>
        <w:t xml:space="preserve">To </w:t>
      </w:r>
      <w:r>
        <w:rPr>
          <w:rFonts w:ascii="Arial" w:hAnsi="Arial"/>
        </w:rPr>
        <w:t xml:space="preserve">consider a budget position statement including </w:t>
      </w:r>
      <w:proofErr w:type="spellStart"/>
      <w:r>
        <w:rPr>
          <w:rFonts w:ascii="Arial" w:hAnsi="Arial"/>
        </w:rPr>
        <w:t>virement</w:t>
      </w:r>
      <w:proofErr w:type="spellEnd"/>
      <w:r>
        <w:rPr>
          <w:rFonts w:ascii="Arial" w:hAnsi="Arial"/>
        </w:rPr>
        <w:t xml:space="preserve"> decisions at least termly and to report significant anomalies from the anticipated position to the Governing Body.</w:t>
      </w:r>
    </w:p>
    <w:p w:rsidR="003A6FD1" w:rsidRDefault="003A6FD1" w:rsidP="003A6FD1">
      <w:pPr>
        <w:pStyle w:val="Body"/>
        <w:ind w:left="426" w:hanging="426"/>
        <w:rPr>
          <w:rFonts w:ascii="Arial" w:hAnsi="Arial"/>
          <w:lang w:val="en-GB"/>
        </w:rPr>
      </w:pPr>
    </w:p>
    <w:p w:rsidR="003A6FD1" w:rsidRDefault="003A6FD1" w:rsidP="003A6FD1">
      <w:pPr>
        <w:pStyle w:val="Body"/>
        <w:tabs>
          <w:tab w:val="num" w:pos="720"/>
        </w:tabs>
        <w:ind w:left="426" w:hanging="426"/>
        <w:rPr>
          <w:rFonts w:ascii="Arial" w:hAnsi="Arial"/>
        </w:rPr>
      </w:pPr>
      <w:r>
        <w:rPr>
          <w:rFonts w:ascii="Arial" w:hAnsi="Arial"/>
          <w:lang w:val="en-GB"/>
        </w:rPr>
        <w:t>20.</w:t>
      </w:r>
      <w:r>
        <w:rPr>
          <w:rFonts w:ascii="Arial" w:hAnsi="Arial"/>
          <w:lang w:val="en-GB"/>
        </w:rPr>
        <w:tab/>
      </w:r>
      <w:r w:rsidRPr="001B560B">
        <w:rPr>
          <w:rFonts w:ascii="Arial" w:hAnsi="Arial"/>
        </w:rPr>
        <w:t xml:space="preserve">To </w:t>
      </w:r>
      <w:r>
        <w:rPr>
          <w:rFonts w:ascii="Arial" w:hAnsi="Arial"/>
        </w:rPr>
        <w:t>ensure the schools operate within the Financial Regulations of the County Council including completion of Statement of Internal Controls and School Financial Value Standards.</w:t>
      </w:r>
    </w:p>
    <w:p w:rsidR="003A6FD1" w:rsidRDefault="003A6FD1" w:rsidP="003A6FD1">
      <w:pPr>
        <w:pStyle w:val="Body"/>
        <w:tabs>
          <w:tab w:val="num" w:pos="720"/>
        </w:tabs>
        <w:ind w:left="426" w:hanging="426"/>
        <w:rPr>
          <w:rFonts w:ascii="Arial" w:hAnsi="Arial"/>
        </w:rPr>
      </w:pPr>
    </w:p>
    <w:p w:rsidR="003A6FD1" w:rsidRDefault="003A6FD1" w:rsidP="003A6FD1">
      <w:pPr>
        <w:pStyle w:val="Body"/>
        <w:ind w:left="426" w:hanging="426"/>
        <w:rPr>
          <w:rFonts w:ascii="Arial" w:hAnsi="Arial"/>
        </w:rPr>
      </w:pPr>
      <w:r>
        <w:rPr>
          <w:rFonts w:ascii="Arial" w:hAnsi="Arial"/>
        </w:rPr>
        <w:t>21.</w:t>
      </w:r>
      <w:r>
        <w:rPr>
          <w:rFonts w:ascii="Arial" w:hAnsi="Arial"/>
        </w:rPr>
        <w:tab/>
        <w:t>To appoint a governor to monitor the impact of the allocation of pupil premium and PE Sports funding.</w:t>
      </w:r>
    </w:p>
    <w:p w:rsidR="003A6FD1" w:rsidRDefault="003A6FD1" w:rsidP="003A6FD1">
      <w:pPr>
        <w:pStyle w:val="Body"/>
        <w:ind w:left="426" w:hanging="426"/>
        <w:rPr>
          <w:rFonts w:ascii="Arial" w:hAnsi="Arial"/>
          <w:lang w:val="en-GB"/>
        </w:rPr>
      </w:pPr>
    </w:p>
    <w:p w:rsidR="003A6FD1" w:rsidRDefault="003A6FD1" w:rsidP="003A6FD1">
      <w:pPr>
        <w:pStyle w:val="Body"/>
        <w:ind w:left="426" w:hanging="426"/>
        <w:rPr>
          <w:rFonts w:ascii="Arial" w:hAnsi="Arial"/>
        </w:rPr>
      </w:pPr>
      <w:r>
        <w:rPr>
          <w:rFonts w:ascii="Arial" w:hAnsi="Arial"/>
          <w:lang w:val="en-GB"/>
        </w:rPr>
        <w:t>22.</w:t>
      </w:r>
      <w:r>
        <w:rPr>
          <w:rFonts w:ascii="Arial" w:hAnsi="Arial"/>
          <w:lang w:val="en-GB"/>
        </w:rPr>
        <w:tab/>
      </w:r>
      <w:r w:rsidRPr="001B560B">
        <w:rPr>
          <w:rFonts w:ascii="Arial" w:hAnsi="Arial"/>
        </w:rPr>
        <w:t xml:space="preserve">To </w:t>
      </w:r>
      <w:r>
        <w:rPr>
          <w:rFonts w:ascii="Arial" w:hAnsi="Arial"/>
        </w:rPr>
        <w:t xml:space="preserve">annually review charges and remissions policies and expenses policies. </w:t>
      </w:r>
    </w:p>
    <w:p w:rsidR="003A6FD1" w:rsidRDefault="003A6FD1" w:rsidP="003A6FD1">
      <w:pPr>
        <w:pStyle w:val="Body"/>
        <w:ind w:left="426" w:hanging="426"/>
        <w:rPr>
          <w:rFonts w:ascii="Arial" w:hAnsi="Arial"/>
          <w:lang w:val="en-GB"/>
        </w:rPr>
      </w:pPr>
    </w:p>
    <w:p w:rsidR="003A6FD1" w:rsidRDefault="003A6FD1" w:rsidP="003A6FD1">
      <w:pPr>
        <w:pStyle w:val="Body"/>
        <w:ind w:left="426" w:hanging="426"/>
        <w:rPr>
          <w:rFonts w:ascii="Arial" w:hAnsi="Arial"/>
        </w:rPr>
      </w:pPr>
      <w:r>
        <w:rPr>
          <w:rFonts w:ascii="Arial" w:hAnsi="Arial"/>
          <w:lang w:val="en-GB"/>
        </w:rPr>
        <w:t>23.</w:t>
      </w:r>
      <w:r>
        <w:rPr>
          <w:rFonts w:ascii="Arial" w:hAnsi="Arial"/>
          <w:lang w:val="en-GB"/>
        </w:rPr>
        <w:tab/>
      </w:r>
      <w:r w:rsidRPr="001B560B">
        <w:rPr>
          <w:rFonts w:ascii="Arial" w:hAnsi="Arial"/>
        </w:rPr>
        <w:t>To m</w:t>
      </w:r>
      <w:r>
        <w:rPr>
          <w:rFonts w:ascii="Arial" w:hAnsi="Arial"/>
        </w:rPr>
        <w:t>ake decisions in respect of service agreements.</w:t>
      </w:r>
    </w:p>
    <w:p w:rsidR="003A6FD1" w:rsidRDefault="003A6FD1" w:rsidP="003A6FD1">
      <w:pPr>
        <w:pStyle w:val="Body"/>
        <w:ind w:left="426" w:hanging="426"/>
        <w:rPr>
          <w:rFonts w:ascii="Arial" w:hAnsi="Arial"/>
        </w:rPr>
      </w:pPr>
    </w:p>
    <w:p w:rsidR="003A6FD1" w:rsidRDefault="003A6FD1" w:rsidP="003A6FD1">
      <w:pPr>
        <w:pStyle w:val="Body"/>
        <w:ind w:left="426" w:hanging="426"/>
        <w:rPr>
          <w:rFonts w:ascii="Arial" w:hAnsi="Arial"/>
        </w:rPr>
      </w:pPr>
      <w:r>
        <w:rPr>
          <w:rFonts w:ascii="Arial" w:hAnsi="Arial"/>
        </w:rPr>
        <w:t>24.</w:t>
      </w:r>
      <w:r>
        <w:rPr>
          <w:rFonts w:ascii="Arial" w:hAnsi="Arial"/>
        </w:rPr>
        <w:tab/>
      </w:r>
      <w:r w:rsidRPr="001B560B">
        <w:rPr>
          <w:rFonts w:ascii="Arial" w:hAnsi="Arial"/>
        </w:rPr>
        <w:t>To m</w:t>
      </w:r>
      <w:r>
        <w:rPr>
          <w:rFonts w:ascii="Arial" w:hAnsi="Arial"/>
        </w:rPr>
        <w:t xml:space="preserve">ake decisions on expenditure following recommendations from other committees. </w:t>
      </w:r>
    </w:p>
    <w:p w:rsidR="003A6FD1" w:rsidRDefault="003A6FD1" w:rsidP="003A6FD1">
      <w:pPr>
        <w:pStyle w:val="Body"/>
        <w:ind w:left="426" w:hanging="426"/>
        <w:rPr>
          <w:rFonts w:ascii="Arial" w:hAnsi="Arial"/>
        </w:rPr>
      </w:pPr>
    </w:p>
    <w:p w:rsidR="003A6FD1" w:rsidRDefault="003A6FD1" w:rsidP="003A6FD1">
      <w:pPr>
        <w:pStyle w:val="Body"/>
        <w:ind w:left="426" w:hanging="426"/>
        <w:rPr>
          <w:rFonts w:ascii="Arial" w:hAnsi="Arial"/>
        </w:rPr>
      </w:pPr>
      <w:r>
        <w:rPr>
          <w:rFonts w:ascii="Arial" w:hAnsi="Arial"/>
        </w:rPr>
        <w:lastRenderedPageBreak/>
        <w:t>25.</w:t>
      </w:r>
      <w:r>
        <w:rPr>
          <w:rFonts w:ascii="Arial" w:hAnsi="Arial"/>
        </w:rPr>
        <w:tab/>
      </w:r>
      <w:r w:rsidRPr="001B560B">
        <w:rPr>
          <w:rFonts w:ascii="Arial" w:hAnsi="Arial"/>
        </w:rPr>
        <w:t xml:space="preserve">To </w:t>
      </w:r>
      <w:r>
        <w:rPr>
          <w:rFonts w:ascii="Arial" w:hAnsi="Arial"/>
        </w:rPr>
        <w:t>determine whether sufficient funds are available for pay increments as recommended by the Headteacher.</w:t>
      </w:r>
    </w:p>
    <w:p w:rsidR="003A6FD1" w:rsidRPr="001B560B" w:rsidRDefault="003A6FD1" w:rsidP="003A6FD1">
      <w:pPr>
        <w:pStyle w:val="Body"/>
        <w:ind w:left="426" w:hanging="426"/>
        <w:rPr>
          <w:rFonts w:ascii="Arial" w:hAnsi="Arial"/>
        </w:rPr>
      </w:pPr>
    </w:p>
    <w:p w:rsidR="003A6FD1" w:rsidRDefault="003A6FD1" w:rsidP="003A6FD1">
      <w:pPr>
        <w:pStyle w:val="Body"/>
        <w:ind w:left="426" w:hanging="426"/>
        <w:rPr>
          <w:rFonts w:ascii="Arial" w:hAnsi="Arial"/>
        </w:rPr>
      </w:pPr>
      <w:r>
        <w:rPr>
          <w:rFonts w:ascii="Arial" w:hAnsi="Arial"/>
        </w:rPr>
        <w:t>26.</w:t>
      </w:r>
      <w:r>
        <w:rPr>
          <w:rFonts w:ascii="Arial" w:hAnsi="Arial"/>
        </w:rPr>
        <w:tab/>
      </w:r>
      <w:r w:rsidRPr="001B560B">
        <w:rPr>
          <w:rFonts w:ascii="Arial" w:hAnsi="Arial"/>
        </w:rPr>
        <w:t xml:space="preserve">To </w:t>
      </w:r>
      <w:r>
        <w:rPr>
          <w:rFonts w:ascii="Arial" w:hAnsi="Arial"/>
        </w:rPr>
        <w:t>monitor expenditure of all voluntary funds kept on behalf of the Governing Body.</w:t>
      </w:r>
    </w:p>
    <w:p w:rsidR="003A6FD1" w:rsidRDefault="003A6FD1" w:rsidP="003A6FD1">
      <w:pPr>
        <w:pStyle w:val="Body"/>
        <w:ind w:left="426" w:hanging="426"/>
        <w:rPr>
          <w:rFonts w:ascii="Arial" w:hAnsi="Arial"/>
        </w:rPr>
      </w:pPr>
    </w:p>
    <w:p w:rsidR="003A6FD1" w:rsidRPr="001B560B" w:rsidRDefault="003A6FD1" w:rsidP="003A6FD1">
      <w:pPr>
        <w:pStyle w:val="Body"/>
        <w:ind w:left="426" w:hanging="426"/>
        <w:rPr>
          <w:rFonts w:ascii="Arial" w:hAnsi="Arial"/>
        </w:rPr>
      </w:pPr>
      <w:r>
        <w:rPr>
          <w:rFonts w:ascii="Arial" w:hAnsi="Arial"/>
        </w:rPr>
        <w:t>27.</w:t>
      </w:r>
      <w:r>
        <w:rPr>
          <w:rFonts w:ascii="Arial" w:hAnsi="Arial"/>
        </w:rPr>
        <w:tab/>
        <w:t>In the light of the Headteacher Performance Management Group’s recommendations, to determine whether sufficient funds are available for increments.</w:t>
      </w:r>
    </w:p>
    <w:p w:rsidR="003A6FD1" w:rsidRDefault="003A6FD1" w:rsidP="003A6FD1">
      <w:pPr>
        <w:pStyle w:val="Body"/>
        <w:ind w:left="426" w:hanging="426"/>
        <w:rPr>
          <w:rFonts w:ascii="Arial" w:hAnsi="Arial"/>
          <w:lang w:val="en-GB"/>
        </w:rPr>
      </w:pPr>
    </w:p>
    <w:p w:rsidR="003A6FD1" w:rsidRDefault="003A6FD1" w:rsidP="003A6FD1">
      <w:pPr>
        <w:ind w:left="426" w:hanging="426"/>
      </w:pPr>
      <w:r>
        <w:t>28.</w:t>
      </w:r>
      <w:r>
        <w:tab/>
        <w:t>To attend or commission appropriate governor training</w:t>
      </w:r>
    </w:p>
    <w:p w:rsidR="003A6FD1" w:rsidRDefault="003A6FD1" w:rsidP="003A6FD1">
      <w:pPr>
        <w:ind w:left="426" w:hanging="426"/>
      </w:pPr>
    </w:p>
    <w:p w:rsidR="003A6FD1" w:rsidRDefault="003A6FD1" w:rsidP="003A6FD1">
      <w:pPr>
        <w:ind w:left="426" w:hanging="426"/>
      </w:pPr>
      <w:r>
        <w:t>29.</w:t>
      </w:r>
      <w:r>
        <w:tab/>
        <w:t>To report to the full governing body at each of its meetings</w:t>
      </w:r>
    </w:p>
    <w:p w:rsidR="003A6FD1" w:rsidRDefault="003A6FD1" w:rsidP="003A6FD1">
      <w:pPr>
        <w:pStyle w:val="Body"/>
        <w:jc w:val="center"/>
        <w:rPr>
          <w:rFonts w:ascii="Arial" w:hAnsi="Arial"/>
          <w:b/>
          <w:sz w:val="28"/>
        </w:rPr>
      </w:pPr>
    </w:p>
    <w:p w:rsidR="003A6FD1" w:rsidRPr="00E22040" w:rsidRDefault="00E22040" w:rsidP="00E22040">
      <w:pPr>
        <w:pStyle w:val="Body"/>
        <w:jc w:val="right"/>
        <w:rPr>
          <w:rFonts w:ascii="Arial" w:hAnsi="Arial"/>
        </w:rPr>
      </w:pPr>
      <w:r>
        <w:rPr>
          <w:rFonts w:ascii="Arial" w:hAnsi="Arial"/>
          <w:b/>
          <w:sz w:val="28"/>
        </w:rPr>
        <w:br w:type="page"/>
      </w:r>
      <w:r w:rsidRPr="00E22040">
        <w:rPr>
          <w:rFonts w:ascii="Arial" w:hAnsi="Arial"/>
        </w:rPr>
        <w:lastRenderedPageBreak/>
        <w:t>Appendix A Continued</w:t>
      </w:r>
    </w:p>
    <w:p w:rsidR="003A6FD1" w:rsidRDefault="003A6FD1" w:rsidP="003A6FD1">
      <w:pPr>
        <w:pStyle w:val="Body"/>
        <w:jc w:val="center"/>
        <w:rPr>
          <w:rFonts w:ascii="Arial" w:hAnsi="Arial"/>
          <w:b/>
          <w:sz w:val="28"/>
        </w:rPr>
      </w:pPr>
    </w:p>
    <w:p w:rsidR="002D6063" w:rsidRDefault="002D6063" w:rsidP="002D6063">
      <w:pPr>
        <w:pStyle w:val="Body"/>
        <w:jc w:val="center"/>
        <w:rPr>
          <w:rFonts w:ascii="Arial" w:hAnsi="Arial"/>
          <w:b/>
          <w:sz w:val="28"/>
        </w:rPr>
      </w:pPr>
      <w:r>
        <w:rPr>
          <w:rFonts w:ascii="Arial" w:hAnsi="Arial"/>
          <w:b/>
          <w:sz w:val="28"/>
        </w:rPr>
        <w:t>Hevingham and Marsham Primary Schools</w:t>
      </w:r>
    </w:p>
    <w:p w:rsidR="002D6063" w:rsidRDefault="002D6063" w:rsidP="002D6063">
      <w:pPr>
        <w:pStyle w:val="Body"/>
        <w:jc w:val="center"/>
        <w:rPr>
          <w:rFonts w:ascii="Arial" w:hAnsi="Arial"/>
          <w:b/>
          <w:sz w:val="28"/>
        </w:rPr>
      </w:pPr>
    </w:p>
    <w:p w:rsidR="002D6063" w:rsidRDefault="002D6063" w:rsidP="002D6063">
      <w:pPr>
        <w:pStyle w:val="Body"/>
        <w:jc w:val="center"/>
        <w:rPr>
          <w:rFonts w:ascii="Arial" w:hAnsi="Arial"/>
          <w:b/>
          <w:sz w:val="28"/>
        </w:rPr>
      </w:pPr>
      <w:r>
        <w:rPr>
          <w:rFonts w:ascii="Arial" w:hAnsi="Arial"/>
          <w:b/>
          <w:sz w:val="28"/>
        </w:rPr>
        <w:t>Teaching and Learning Committee – Terms of Reference</w:t>
      </w:r>
    </w:p>
    <w:p w:rsidR="002D6063" w:rsidRDefault="002D6063" w:rsidP="002D6063">
      <w:pPr>
        <w:pStyle w:val="Body"/>
        <w:jc w:val="center"/>
        <w:rPr>
          <w:rFonts w:ascii="Arial" w:hAnsi="Arial"/>
        </w:rPr>
      </w:pPr>
    </w:p>
    <w:p w:rsidR="002D6063" w:rsidRDefault="002D6063" w:rsidP="002D6063">
      <w:pPr>
        <w:pStyle w:val="Body"/>
        <w:jc w:val="center"/>
        <w:rPr>
          <w:rFonts w:ascii="Arial" w:hAnsi="Arial"/>
        </w:rPr>
      </w:pPr>
    </w:p>
    <w:p w:rsidR="002D6063" w:rsidRDefault="002D6063" w:rsidP="002D6063">
      <w:pPr>
        <w:pStyle w:val="Body"/>
        <w:rPr>
          <w:rFonts w:ascii="Arial" w:hAnsi="Arial"/>
        </w:rPr>
      </w:pPr>
      <w:r>
        <w:rPr>
          <w:rFonts w:ascii="Arial" w:hAnsi="Arial"/>
        </w:rPr>
        <w:t>Quality of Teaching, Learning and Assessment</w:t>
      </w:r>
    </w:p>
    <w:p w:rsidR="002D6063" w:rsidRDefault="002D6063" w:rsidP="002D6063">
      <w:pPr>
        <w:pStyle w:val="Body"/>
        <w:rPr>
          <w:rFonts w:ascii="Arial" w:hAnsi="Arial"/>
        </w:rPr>
      </w:pPr>
    </w:p>
    <w:p w:rsidR="002D6063" w:rsidRPr="008247B1" w:rsidRDefault="002D6063" w:rsidP="002D6063">
      <w:pPr>
        <w:pStyle w:val="Body"/>
        <w:rPr>
          <w:rFonts w:ascii="Arial" w:hAnsi="Arial"/>
          <w:i/>
        </w:rPr>
      </w:pPr>
      <w:r w:rsidRPr="008247B1">
        <w:rPr>
          <w:rFonts w:ascii="Arial" w:hAnsi="Arial"/>
        </w:rPr>
        <w:t xml:space="preserve">Based on the School Governance (Procedures) (England) Regulations 2013 </w:t>
      </w:r>
    </w:p>
    <w:p w:rsidR="002D6063" w:rsidRPr="008247B1" w:rsidRDefault="002D6063" w:rsidP="002D6063">
      <w:pPr>
        <w:pStyle w:val="Body"/>
        <w:rPr>
          <w:rFonts w:ascii="Arial" w:hAnsi="Arial"/>
        </w:rPr>
      </w:pPr>
    </w:p>
    <w:p w:rsidR="002D6063" w:rsidRPr="008247B1" w:rsidRDefault="002D6063" w:rsidP="002D6063">
      <w:pPr>
        <w:pStyle w:val="Body"/>
        <w:rPr>
          <w:rFonts w:ascii="Arial" w:hAnsi="Arial"/>
        </w:rPr>
      </w:pPr>
      <w:r w:rsidRPr="008247B1">
        <w:rPr>
          <w:rFonts w:ascii="Arial" w:hAnsi="Arial"/>
        </w:rPr>
        <w:t>The governing body can delegate any of its statutory functions to a committee, subject to prescribed restrictions.</w:t>
      </w:r>
      <w:r w:rsidRPr="008247B1">
        <w:t xml:space="preserve">  </w:t>
      </w:r>
      <w:r w:rsidRPr="008247B1">
        <w:rPr>
          <w:rFonts w:ascii="Arial" w:hAnsi="Arial"/>
        </w:rPr>
        <w:t>The full governing body shall agree the level of delegation to this committee</w:t>
      </w:r>
    </w:p>
    <w:p w:rsidR="002D6063" w:rsidRDefault="002D6063" w:rsidP="002D6063">
      <w:pPr>
        <w:pStyle w:val="Body"/>
        <w:rPr>
          <w:rFonts w:ascii="Arial" w:hAnsi="Arial"/>
        </w:rPr>
      </w:pPr>
    </w:p>
    <w:p w:rsidR="002D6063" w:rsidRPr="00C119F1" w:rsidRDefault="002D6063" w:rsidP="002D6063">
      <w:pPr>
        <w:pStyle w:val="Body"/>
        <w:rPr>
          <w:rFonts w:ascii="Arial" w:hAnsi="Arial"/>
          <w:b/>
        </w:rPr>
      </w:pPr>
      <w:r>
        <w:rPr>
          <w:rFonts w:ascii="Arial" w:hAnsi="Arial"/>
          <w:b/>
        </w:rPr>
        <w:t>Teaching and Learning</w:t>
      </w:r>
      <w:r w:rsidRPr="00C119F1">
        <w:rPr>
          <w:rFonts w:ascii="Arial" w:hAnsi="Arial"/>
          <w:b/>
        </w:rPr>
        <w:t xml:space="preserve"> Committee</w:t>
      </w:r>
    </w:p>
    <w:p w:rsidR="002D6063" w:rsidRDefault="002D6063" w:rsidP="002D6063">
      <w:pPr>
        <w:pStyle w:val="Body"/>
        <w:rPr>
          <w:rFonts w:ascii="Arial" w:hAnsi="Arial"/>
        </w:rPr>
      </w:pPr>
      <w:r>
        <w:rPr>
          <w:rFonts w:ascii="Arial" w:hAnsi="Arial"/>
        </w:rPr>
        <w:t>It was resolved by the governing body on 8</w:t>
      </w:r>
      <w:r w:rsidRPr="003F7F58">
        <w:rPr>
          <w:rFonts w:ascii="Arial" w:hAnsi="Arial"/>
          <w:vertAlign w:val="superscript"/>
        </w:rPr>
        <w:t>th</w:t>
      </w:r>
      <w:r>
        <w:rPr>
          <w:rFonts w:ascii="Arial" w:hAnsi="Arial"/>
        </w:rPr>
        <w:t xml:space="preserve"> July 2015 that a Teaching and Learning Committee be constituted and that it should be governed by the following Terms of Reference.</w:t>
      </w:r>
    </w:p>
    <w:p w:rsidR="002D6063" w:rsidRDefault="002D6063" w:rsidP="002D6063">
      <w:pPr>
        <w:pStyle w:val="Body"/>
        <w:rPr>
          <w:rFonts w:ascii="Arial" w:hAnsi="Arial"/>
        </w:rPr>
      </w:pPr>
    </w:p>
    <w:p w:rsidR="002D6063" w:rsidRDefault="002D6063" w:rsidP="002D6063">
      <w:pPr>
        <w:pStyle w:val="Body"/>
        <w:rPr>
          <w:rFonts w:ascii="Arial" w:hAnsi="Arial"/>
          <w:b/>
        </w:rPr>
      </w:pPr>
      <w:r>
        <w:rPr>
          <w:rFonts w:ascii="Arial" w:hAnsi="Arial"/>
          <w:b/>
        </w:rPr>
        <w:t>Membership</w:t>
      </w:r>
    </w:p>
    <w:p w:rsidR="002D6063" w:rsidRDefault="002D6063" w:rsidP="002D6063">
      <w:pPr>
        <w:pStyle w:val="Body"/>
        <w:rPr>
          <w:rFonts w:ascii="Arial" w:hAnsi="Arial"/>
        </w:rPr>
      </w:pPr>
      <w:r>
        <w:rPr>
          <w:rFonts w:ascii="Arial" w:hAnsi="Arial"/>
        </w:rPr>
        <w:t>The governing body shall determine and review annually at the first meeting of the school year, the terms of reference, constitution and membership of the committee.</w:t>
      </w:r>
    </w:p>
    <w:p w:rsidR="002D6063" w:rsidRDefault="002D6063" w:rsidP="002D6063">
      <w:pPr>
        <w:pStyle w:val="Body"/>
        <w:rPr>
          <w:rFonts w:ascii="Arial" w:hAnsi="Arial"/>
        </w:rPr>
      </w:pPr>
    </w:p>
    <w:tbl>
      <w:tblPr>
        <w:tblW w:w="0" w:type="auto"/>
        <w:tblLook w:val="04A0" w:firstRow="1" w:lastRow="0" w:firstColumn="1" w:lastColumn="0" w:noHBand="0" w:noVBand="1"/>
      </w:tblPr>
      <w:tblGrid>
        <w:gridCol w:w="4786"/>
        <w:gridCol w:w="3827"/>
      </w:tblGrid>
      <w:tr w:rsidR="002D6063" w:rsidRPr="001B560B" w:rsidTr="00065BCB">
        <w:tc>
          <w:tcPr>
            <w:tcW w:w="4786" w:type="dxa"/>
          </w:tcPr>
          <w:p w:rsidR="002D6063" w:rsidRPr="001B560B" w:rsidRDefault="002D6063" w:rsidP="00065BCB">
            <w:pPr>
              <w:pStyle w:val="Body"/>
              <w:rPr>
                <w:rFonts w:ascii="Arial" w:hAnsi="Arial"/>
              </w:rPr>
            </w:pPr>
            <w:r w:rsidRPr="001B560B">
              <w:rPr>
                <w:rFonts w:ascii="Arial" w:hAnsi="Arial"/>
              </w:rPr>
              <w:t>Name of Governor</w:t>
            </w:r>
          </w:p>
        </w:tc>
        <w:tc>
          <w:tcPr>
            <w:tcW w:w="3827" w:type="dxa"/>
          </w:tcPr>
          <w:p w:rsidR="002D6063" w:rsidRPr="001B560B" w:rsidRDefault="002D6063" w:rsidP="00065BCB">
            <w:pPr>
              <w:pStyle w:val="Body"/>
              <w:rPr>
                <w:rFonts w:ascii="Arial" w:hAnsi="Arial"/>
              </w:rPr>
            </w:pPr>
            <w:r w:rsidRPr="001B560B">
              <w:rPr>
                <w:rFonts w:ascii="Arial" w:hAnsi="Arial"/>
              </w:rPr>
              <w:t>Date appointed to Committee</w:t>
            </w:r>
          </w:p>
        </w:tc>
      </w:tr>
      <w:tr w:rsidR="002D6063" w:rsidRPr="001B560B" w:rsidTr="00065BCB">
        <w:tc>
          <w:tcPr>
            <w:tcW w:w="4786" w:type="dxa"/>
          </w:tcPr>
          <w:p w:rsidR="002D6063" w:rsidRPr="001B560B" w:rsidRDefault="002D6063" w:rsidP="00065BCB">
            <w:pPr>
              <w:pStyle w:val="Body"/>
              <w:rPr>
                <w:rFonts w:ascii="Arial" w:hAnsi="Arial"/>
              </w:rPr>
            </w:pPr>
          </w:p>
        </w:tc>
        <w:tc>
          <w:tcPr>
            <w:tcW w:w="3827" w:type="dxa"/>
          </w:tcPr>
          <w:p w:rsidR="002D6063" w:rsidRPr="001B560B" w:rsidRDefault="002D6063" w:rsidP="00065BCB">
            <w:pPr>
              <w:pStyle w:val="Body"/>
              <w:rPr>
                <w:rFonts w:ascii="Arial" w:hAnsi="Arial"/>
              </w:rPr>
            </w:pPr>
          </w:p>
        </w:tc>
      </w:tr>
      <w:tr w:rsidR="002D6063" w:rsidRPr="001B560B" w:rsidTr="00065BCB">
        <w:tc>
          <w:tcPr>
            <w:tcW w:w="4786" w:type="dxa"/>
          </w:tcPr>
          <w:p w:rsidR="002D6063" w:rsidRPr="001B560B" w:rsidRDefault="002D6063" w:rsidP="00065BCB">
            <w:pPr>
              <w:pStyle w:val="Body"/>
              <w:rPr>
                <w:rFonts w:ascii="Arial" w:hAnsi="Arial"/>
              </w:rPr>
            </w:pPr>
            <w:r>
              <w:rPr>
                <w:rFonts w:ascii="Arial" w:hAnsi="Arial"/>
              </w:rPr>
              <w:t>David Hagan-Palmer</w:t>
            </w:r>
            <w:r w:rsidRPr="001B560B">
              <w:rPr>
                <w:rFonts w:ascii="Arial" w:hAnsi="Arial"/>
              </w:rPr>
              <w:t xml:space="preserve"> (Chair</w:t>
            </w:r>
            <w:r>
              <w:rPr>
                <w:rFonts w:ascii="Arial" w:hAnsi="Arial"/>
              </w:rPr>
              <w:t xml:space="preserve"> of Committee</w:t>
            </w:r>
            <w:r w:rsidRPr="001B560B">
              <w:rPr>
                <w:rFonts w:ascii="Arial" w:hAnsi="Arial"/>
              </w:rPr>
              <w:t>)</w:t>
            </w:r>
          </w:p>
        </w:tc>
        <w:tc>
          <w:tcPr>
            <w:tcW w:w="3827" w:type="dxa"/>
          </w:tcPr>
          <w:p w:rsidR="002D6063" w:rsidRPr="001B560B" w:rsidRDefault="002D6063" w:rsidP="00065BCB">
            <w:pPr>
              <w:pStyle w:val="Body"/>
              <w:rPr>
                <w:rFonts w:ascii="Arial" w:hAnsi="Arial"/>
              </w:rPr>
            </w:pPr>
            <w:r>
              <w:rPr>
                <w:rFonts w:ascii="Arial" w:hAnsi="Arial"/>
              </w:rPr>
              <w:t>15</w:t>
            </w:r>
            <w:r w:rsidRPr="005114BC">
              <w:rPr>
                <w:rFonts w:ascii="Arial" w:hAnsi="Arial"/>
                <w:vertAlign w:val="superscript"/>
              </w:rPr>
              <w:t>th</w:t>
            </w:r>
            <w:r>
              <w:rPr>
                <w:rFonts w:ascii="Arial" w:hAnsi="Arial"/>
              </w:rPr>
              <w:t xml:space="preserve"> March 2017</w:t>
            </w:r>
          </w:p>
        </w:tc>
      </w:tr>
      <w:tr w:rsidR="002D6063" w:rsidRPr="001B560B" w:rsidTr="00065BCB">
        <w:tc>
          <w:tcPr>
            <w:tcW w:w="4786" w:type="dxa"/>
          </w:tcPr>
          <w:p w:rsidR="002D6063" w:rsidRPr="001B560B" w:rsidRDefault="002D6063" w:rsidP="00065BCB">
            <w:pPr>
              <w:pStyle w:val="Body"/>
              <w:rPr>
                <w:rFonts w:ascii="Arial" w:hAnsi="Arial"/>
              </w:rPr>
            </w:pPr>
            <w:r>
              <w:rPr>
                <w:rFonts w:ascii="Arial" w:hAnsi="Arial"/>
              </w:rPr>
              <w:t>Lydia Board (Headteacher)</w:t>
            </w:r>
          </w:p>
        </w:tc>
        <w:tc>
          <w:tcPr>
            <w:tcW w:w="3827" w:type="dxa"/>
          </w:tcPr>
          <w:p w:rsidR="002D6063" w:rsidRDefault="002D6063" w:rsidP="00065BCB">
            <w:r>
              <w:t>8</w:t>
            </w:r>
            <w:r w:rsidRPr="003F7F58">
              <w:rPr>
                <w:vertAlign w:val="superscript"/>
              </w:rPr>
              <w:t>th</w:t>
            </w:r>
            <w:r>
              <w:t xml:space="preserve"> July 2015</w:t>
            </w:r>
          </w:p>
        </w:tc>
      </w:tr>
      <w:tr w:rsidR="002D6063" w:rsidRPr="001B560B" w:rsidTr="00065BCB">
        <w:tc>
          <w:tcPr>
            <w:tcW w:w="4786" w:type="dxa"/>
          </w:tcPr>
          <w:p w:rsidR="002D6063" w:rsidRPr="001B560B" w:rsidRDefault="002D6063" w:rsidP="00065BCB">
            <w:pPr>
              <w:pStyle w:val="Body"/>
              <w:rPr>
                <w:rFonts w:ascii="Arial" w:hAnsi="Arial"/>
              </w:rPr>
            </w:pPr>
            <w:r>
              <w:rPr>
                <w:rFonts w:ascii="Arial" w:hAnsi="Arial"/>
              </w:rPr>
              <w:t>Vicki Millington</w:t>
            </w:r>
          </w:p>
        </w:tc>
        <w:tc>
          <w:tcPr>
            <w:tcW w:w="3827" w:type="dxa"/>
          </w:tcPr>
          <w:p w:rsidR="002D6063" w:rsidRDefault="002D6063" w:rsidP="00065BCB">
            <w:r>
              <w:t>14</w:t>
            </w:r>
            <w:r w:rsidRPr="002C715A">
              <w:rPr>
                <w:vertAlign w:val="superscript"/>
              </w:rPr>
              <w:t>th</w:t>
            </w:r>
            <w:r>
              <w:t xml:space="preserve"> October 2015</w:t>
            </w:r>
          </w:p>
        </w:tc>
      </w:tr>
      <w:tr w:rsidR="002D6063" w:rsidRPr="001B560B" w:rsidTr="00065BCB">
        <w:tc>
          <w:tcPr>
            <w:tcW w:w="4786" w:type="dxa"/>
          </w:tcPr>
          <w:p w:rsidR="002D6063" w:rsidRDefault="002D6063" w:rsidP="00065BCB">
            <w:pPr>
              <w:pStyle w:val="Body"/>
              <w:rPr>
                <w:rFonts w:ascii="Arial" w:hAnsi="Arial"/>
              </w:rPr>
            </w:pPr>
            <w:r>
              <w:rPr>
                <w:rFonts w:ascii="Arial" w:hAnsi="Arial"/>
              </w:rPr>
              <w:t>Samuel Gibbons</w:t>
            </w:r>
          </w:p>
        </w:tc>
        <w:tc>
          <w:tcPr>
            <w:tcW w:w="3827" w:type="dxa"/>
          </w:tcPr>
          <w:p w:rsidR="002D6063" w:rsidRDefault="002D6063" w:rsidP="00065BCB">
            <w:r>
              <w:t>5</w:t>
            </w:r>
            <w:r w:rsidRPr="005114BC">
              <w:rPr>
                <w:vertAlign w:val="superscript"/>
              </w:rPr>
              <w:t>th</w:t>
            </w:r>
            <w:r>
              <w:t xml:space="preserve"> October 2016</w:t>
            </w:r>
          </w:p>
        </w:tc>
      </w:tr>
      <w:tr w:rsidR="002D6063" w:rsidRPr="001B560B" w:rsidTr="00065BCB">
        <w:tc>
          <w:tcPr>
            <w:tcW w:w="4786" w:type="dxa"/>
          </w:tcPr>
          <w:p w:rsidR="002D6063" w:rsidRDefault="002D6063" w:rsidP="00065BCB">
            <w:pPr>
              <w:pStyle w:val="Body"/>
              <w:rPr>
                <w:rFonts w:ascii="Arial" w:hAnsi="Arial"/>
              </w:rPr>
            </w:pPr>
            <w:r>
              <w:rPr>
                <w:rFonts w:ascii="Arial" w:hAnsi="Arial"/>
              </w:rPr>
              <w:t>Alan Price</w:t>
            </w:r>
          </w:p>
        </w:tc>
        <w:tc>
          <w:tcPr>
            <w:tcW w:w="3827" w:type="dxa"/>
          </w:tcPr>
          <w:p w:rsidR="002D6063" w:rsidRDefault="002D6063" w:rsidP="00065BCB">
            <w:r>
              <w:t>8</w:t>
            </w:r>
            <w:r w:rsidRPr="00AE3381">
              <w:rPr>
                <w:vertAlign w:val="superscript"/>
              </w:rPr>
              <w:t>th</w:t>
            </w:r>
            <w:r>
              <w:t xml:space="preserve"> July 2015</w:t>
            </w:r>
          </w:p>
        </w:tc>
      </w:tr>
      <w:tr w:rsidR="002D6063" w:rsidRPr="001B560B" w:rsidTr="00065BCB">
        <w:tc>
          <w:tcPr>
            <w:tcW w:w="4786" w:type="dxa"/>
          </w:tcPr>
          <w:p w:rsidR="002D6063" w:rsidRDefault="002D6063" w:rsidP="00065BCB">
            <w:pPr>
              <w:pStyle w:val="Body"/>
              <w:rPr>
                <w:rFonts w:ascii="Arial" w:hAnsi="Arial"/>
              </w:rPr>
            </w:pPr>
          </w:p>
        </w:tc>
        <w:tc>
          <w:tcPr>
            <w:tcW w:w="3827" w:type="dxa"/>
          </w:tcPr>
          <w:p w:rsidR="002D6063" w:rsidRDefault="002D6063" w:rsidP="00065BCB"/>
        </w:tc>
      </w:tr>
    </w:tbl>
    <w:p w:rsidR="002D6063" w:rsidRDefault="002D6063" w:rsidP="002D6063">
      <w:pPr>
        <w:pStyle w:val="Body"/>
        <w:rPr>
          <w:rFonts w:ascii="Arial" w:hAnsi="Arial"/>
        </w:rPr>
      </w:pPr>
    </w:p>
    <w:p w:rsidR="002D6063" w:rsidRPr="00C119F1" w:rsidRDefault="002D6063" w:rsidP="002D6063">
      <w:pPr>
        <w:pStyle w:val="Body"/>
        <w:rPr>
          <w:rFonts w:ascii="Arial" w:hAnsi="Arial"/>
          <w:b/>
        </w:rPr>
      </w:pPr>
      <w:r w:rsidRPr="00C119F1">
        <w:rPr>
          <w:rFonts w:ascii="Arial" w:hAnsi="Arial"/>
          <w:b/>
        </w:rPr>
        <w:t>Chair</w:t>
      </w:r>
    </w:p>
    <w:p w:rsidR="002D6063" w:rsidRDefault="002D6063" w:rsidP="002D6063">
      <w:pPr>
        <w:pStyle w:val="Body"/>
        <w:rPr>
          <w:rFonts w:ascii="Arial" w:hAnsi="Arial"/>
        </w:rPr>
      </w:pPr>
      <w:r>
        <w:rPr>
          <w:rFonts w:ascii="Arial" w:hAnsi="Arial"/>
        </w:rPr>
        <w:t>The Chair of the committee will be appointed by the full governing body.</w:t>
      </w:r>
    </w:p>
    <w:p w:rsidR="002D6063" w:rsidRDefault="002D6063" w:rsidP="002D6063">
      <w:pPr>
        <w:pStyle w:val="Body"/>
        <w:rPr>
          <w:rFonts w:ascii="Arial" w:hAnsi="Arial"/>
        </w:rPr>
      </w:pPr>
    </w:p>
    <w:p w:rsidR="002D6063" w:rsidRDefault="002D6063" w:rsidP="002D6063">
      <w:pPr>
        <w:pStyle w:val="Body"/>
        <w:rPr>
          <w:rFonts w:ascii="Arial" w:hAnsi="Arial"/>
          <w:b/>
        </w:rPr>
      </w:pPr>
      <w:r>
        <w:rPr>
          <w:rFonts w:ascii="Arial" w:hAnsi="Arial"/>
          <w:b/>
        </w:rPr>
        <w:t>Attendance</w:t>
      </w:r>
    </w:p>
    <w:p w:rsidR="002D6063" w:rsidRDefault="002D6063" w:rsidP="002D6063">
      <w:pPr>
        <w:pStyle w:val="Body"/>
        <w:rPr>
          <w:rFonts w:ascii="Arial" w:hAnsi="Arial"/>
        </w:rPr>
      </w:pPr>
      <w:r>
        <w:rPr>
          <w:rFonts w:ascii="Arial" w:hAnsi="Arial"/>
        </w:rPr>
        <w:t>Members of the committee and the clerk to the committee have a right to attend committee meetings.  The governing body or committee may allow other persons to attend.</w:t>
      </w:r>
    </w:p>
    <w:p w:rsidR="002D6063" w:rsidRDefault="002D6063" w:rsidP="002D6063">
      <w:pPr>
        <w:pStyle w:val="Body"/>
        <w:rPr>
          <w:rFonts w:ascii="Arial" w:hAnsi="Arial"/>
        </w:rPr>
      </w:pPr>
    </w:p>
    <w:p w:rsidR="002D6063" w:rsidRDefault="002D6063" w:rsidP="002D6063">
      <w:pPr>
        <w:pStyle w:val="Body"/>
        <w:rPr>
          <w:rFonts w:ascii="Arial" w:hAnsi="Arial"/>
        </w:rPr>
      </w:pPr>
      <w:r>
        <w:rPr>
          <w:rFonts w:ascii="Arial" w:hAnsi="Arial"/>
          <w:b/>
        </w:rPr>
        <w:t>Quorum</w:t>
      </w:r>
    </w:p>
    <w:p w:rsidR="002D6063" w:rsidRPr="004D51B0" w:rsidRDefault="002D6063" w:rsidP="002D6063">
      <w:pPr>
        <w:pStyle w:val="Body"/>
        <w:rPr>
          <w:rFonts w:ascii="Arial" w:hAnsi="Arial"/>
        </w:rPr>
      </w:pPr>
      <w:r>
        <w:rPr>
          <w:rFonts w:ascii="Arial" w:hAnsi="Arial"/>
        </w:rPr>
        <w:t>The quorum for committee meetings shall be at least three</w:t>
      </w:r>
      <w:r>
        <w:rPr>
          <w:rFonts w:ascii="Arial" w:hAnsi="Arial"/>
          <w:b/>
        </w:rPr>
        <w:t xml:space="preserve"> </w:t>
      </w:r>
      <w:r w:rsidRPr="004D51B0">
        <w:rPr>
          <w:rFonts w:ascii="Arial" w:hAnsi="Arial"/>
        </w:rPr>
        <w:t>governors</w:t>
      </w:r>
      <w:r>
        <w:rPr>
          <w:rFonts w:ascii="Arial" w:hAnsi="Arial"/>
        </w:rPr>
        <w:t xml:space="preserve">, who are members of the committee.  </w:t>
      </w:r>
      <w:r w:rsidRPr="004D51B0">
        <w:rPr>
          <w:rFonts w:ascii="Arial" w:hAnsi="Arial"/>
        </w:rPr>
        <w:t>(The commit</w:t>
      </w:r>
      <w:r>
        <w:rPr>
          <w:rFonts w:ascii="Arial" w:hAnsi="Arial"/>
        </w:rPr>
        <w:t>tee shall not meet without the H</w:t>
      </w:r>
      <w:r w:rsidRPr="004D51B0">
        <w:rPr>
          <w:rFonts w:ascii="Arial" w:hAnsi="Arial"/>
        </w:rPr>
        <w:t>eadteacher, or</w:t>
      </w:r>
      <w:r>
        <w:rPr>
          <w:rFonts w:ascii="Arial" w:hAnsi="Arial"/>
        </w:rPr>
        <w:t xml:space="preserve"> a substitute nominated by the H</w:t>
      </w:r>
      <w:r w:rsidRPr="004D51B0">
        <w:rPr>
          <w:rFonts w:ascii="Arial" w:hAnsi="Arial"/>
        </w:rPr>
        <w:t>eadteacher, being present.)</w:t>
      </w:r>
    </w:p>
    <w:p w:rsidR="002D6063" w:rsidRDefault="002D6063" w:rsidP="002D6063">
      <w:pPr>
        <w:pStyle w:val="Body"/>
        <w:rPr>
          <w:rFonts w:ascii="Arial" w:hAnsi="Arial"/>
        </w:rPr>
      </w:pPr>
    </w:p>
    <w:p w:rsidR="002D6063" w:rsidRDefault="002D6063" w:rsidP="002D6063">
      <w:pPr>
        <w:pStyle w:val="Body"/>
        <w:rPr>
          <w:rFonts w:ascii="Arial" w:hAnsi="Arial"/>
        </w:rPr>
      </w:pPr>
      <w:r>
        <w:rPr>
          <w:rFonts w:ascii="Arial" w:hAnsi="Arial"/>
          <w:b/>
        </w:rPr>
        <w:t>Meetings</w:t>
      </w:r>
    </w:p>
    <w:p w:rsidR="002D6063" w:rsidRDefault="002D6063" w:rsidP="002D6063">
      <w:pPr>
        <w:pStyle w:val="Body"/>
        <w:rPr>
          <w:rFonts w:ascii="Arial" w:hAnsi="Arial"/>
        </w:rPr>
      </w:pPr>
      <w:r>
        <w:rPr>
          <w:rFonts w:ascii="Arial" w:hAnsi="Arial"/>
        </w:rPr>
        <w:t xml:space="preserve">The committee shall meet at least </w:t>
      </w:r>
      <w:r w:rsidRPr="008B14D4">
        <w:rPr>
          <w:rFonts w:ascii="Arial" w:hAnsi="Arial"/>
        </w:rPr>
        <w:t>once</w:t>
      </w:r>
      <w:r>
        <w:rPr>
          <w:rFonts w:ascii="Arial" w:hAnsi="Arial"/>
        </w:rPr>
        <w:t xml:space="preserve"> a term and more often if required.  Dates for the year will be set at the first meeting of the year.  </w:t>
      </w:r>
    </w:p>
    <w:p w:rsidR="002D6063" w:rsidRDefault="002D6063" w:rsidP="002D6063">
      <w:pPr>
        <w:pStyle w:val="Body"/>
        <w:rPr>
          <w:rFonts w:ascii="Arial" w:hAnsi="Arial"/>
        </w:rPr>
      </w:pPr>
    </w:p>
    <w:p w:rsidR="002D6063" w:rsidRDefault="002D6063" w:rsidP="002D6063">
      <w:pPr>
        <w:pStyle w:val="Body"/>
        <w:rPr>
          <w:rFonts w:ascii="Arial" w:hAnsi="Arial"/>
          <w:b/>
        </w:rPr>
      </w:pPr>
      <w:r>
        <w:rPr>
          <w:rFonts w:ascii="Arial" w:hAnsi="Arial"/>
          <w:b/>
        </w:rPr>
        <w:t>Clerking</w:t>
      </w:r>
    </w:p>
    <w:p w:rsidR="002D6063" w:rsidRDefault="002D6063" w:rsidP="002D6063">
      <w:pPr>
        <w:pStyle w:val="Body"/>
        <w:rPr>
          <w:rFonts w:ascii="Arial" w:hAnsi="Arial"/>
        </w:rPr>
      </w:pPr>
      <w:r>
        <w:rPr>
          <w:rFonts w:ascii="Arial" w:hAnsi="Arial"/>
        </w:rPr>
        <w:t xml:space="preserve">The governing body shall appoint a clerk to the committee, who will not be the Headteacher.  </w:t>
      </w:r>
    </w:p>
    <w:p w:rsidR="002D6063" w:rsidRDefault="002D6063" w:rsidP="002D6063">
      <w:pPr>
        <w:pStyle w:val="Body"/>
        <w:rPr>
          <w:rFonts w:ascii="Arial" w:hAnsi="Arial"/>
          <w:b/>
        </w:rPr>
      </w:pPr>
    </w:p>
    <w:p w:rsidR="002D6063" w:rsidRDefault="002D6063" w:rsidP="002D6063">
      <w:pPr>
        <w:pStyle w:val="Body"/>
        <w:rPr>
          <w:rFonts w:ascii="Arial" w:hAnsi="Arial"/>
          <w:b/>
        </w:rPr>
      </w:pPr>
      <w:r>
        <w:rPr>
          <w:rFonts w:ascii="Arial" w:hAnsi="Arial"/>
          <w:b/>
        </w:rPr>
        <w:t>Responsibilities</w:t>
      </w:r>
    </w:p>
    <w:p w:rsidR="002D6063" w:rsidRDefault="002D6063" w:rsidP="002D6063">
      <w:pPr>
        <w:pStyle w:val="Body"/>
        <w:rPr>
          <w:rFonts w:ascii="Arial" w:hAnsi="Arial"/>
          <w:b/>
        </w:rPr>
      </w:pPr>
    </w:p>
    <w:p w:rsidR="002D6063" w:rsidRDefault="002D6063" w:rsidP="002D6063">
      <w:pPr>
        <w:numPr>
          <w:ilvl w:val="0"/>
          <w:numId w:val="23"/>
        </w:numPr>
        <w:tabs>
          <w:tab w:val="clear" w:pos="360"/>
          <w:tab w:val="num" w:pos="426"/>
        </w:tabs>
        <w:ind w:left="426" w:hanging="426"/>
      </w:pPr>
      <w:r>
        <w:t>To monitor progress on the relevant key issues for action post-OFSTED and/or relevant priorities in the School Improvement Development Plan</w:t>
      </w:r>
      <w:r w:rsidRPr="0057292F">
        <w:rPr>
          <w:i/>
        </w:rPr>
        <w:t>.</w:t>
      </w:r>
      <w:r>
        <w:t xml:space="preserve">  To evaluate their effectiveness and set new targets.</w:t>
      </w:r>
    </w:p>
    <w:p w:rsidR="002D6063" w:rsidRDefault="002D6063" w:rsidP="002D6063">
      <w:pPr>
        <w:tabs>
          <w:tab w:val="num" w:pos="426"/>
        </w:tabs>
        <w:ind w:hanging="426"/>
      </w:pPr>
    </w:p>
    <w:p w:rsidR="002D6063" w:rsidRPr="0057292F" w:rsidRDefault="002D6063" w:rsidP="002D6063">
      <w:pPr>
        <w:numPr>
          <w:ilvl w:val="0"/>
          <w:numId w:val="23"/>
        </w:numPr>
        <w:tabs>
          <w:tab w:val="clear" w:pos="360"/>
          <w:tab w:val="num" w:pos="426"/>
        </w:tabs>
        <w:ind w:left="426" w:hanging="426"/>
      </w:pPr>
      <w:r>
        <w:rPr>
          <w:rFonts w:cs="Arial"/>
        </w:rPr>
        <w:t>To consider and advise the governing body on standards of attainment and progress for all children and specified groups (including LAC).</w:t>
      </w:r>
    </w:p>
    <w:p w:rsidR="002D6063" w:rsidRPr="0057292F" w:rsidRDefault="002D6063" w:rsidP="002D6063">
      <w:pPr>
        <w:ind w:left="426"/>
      </w:pPr>
    </w:p>
    <w:p w:rsidR="002D6063" w:rsidRPr="000A25A6" w:rsidRDefault="002D6063" w:rsidP="002D6063">
      <w:pPr>
        <w:numPr>
          <w:ilvl w:val="0"/>
          <w:numId w:val="23"/>
        </w:numPr>
        <w:tabs>
          <w:tab w:val="clear" w:pos="360"/>
          <w:tab w:val="num" w:pos="426"/>
        </w:tabs>
        <w:ind w:left="426" w:hanging="426"/>
      </w:pPr>
      <w:r>
        <w:rPr>
          <w:rFonts w:cs="Arial"/>
        </w:rPr>
        <w:t>To monitor tracking systems for the progress of groups of pupils.</w:t>
      </w:r>
    </w:p>
    <w:p w:rsidR="002D6063" w:rsidRDefault="002D6063" w:rsidP="002D6063">
      <w:pPr>
        <w:pStyle w:val="ListParagraph"/>
        <w:tabs>
          <w:tab w:val="num" w:pos="426"/>
        </w:tabs>
        <w:ind w:hanging="426"/>
      </w:pPr>
    </w:p>
    <w:p w:rsidR="002D6063" w:rsidRDefault="002D6063" w:rsidP="002D6063">
      <w:pPr>
        <w:numPr>
          <w:ilvl w:val="0"/>
          <w:numId w:val="23"/>
        </w:numPr>
        <w:tabs>
          <w:tab w:val="clear" w:pos="360"/>
          <w:tab w:val="num" w:pos="426"/>
        </w:tabs>
        <w:ind w:left="426" w:hanging="426"/>
      </w:pPr>
      <w:r>
        <w:t>To consider and advise the governing body on whole school assessment procedures – formative and summative test results.</w:t>
      </w:r>
    </w:p>
    <w:p w:rsidR="002D6063" w:rsidRDefault="002D6063" w:rsidP="002D6063">
      <w:pPr>
        <w:pStyle w:val="ListParagraph"/>
        <w:tabs>
          <w:tab w:val="num" w:pos="426"/>
        </w:tabs>
        <w:ind w:hanging="426"/>
      </w:pPr>
    </w:p>
    <w:p w:rsidR="002D6063" w:rsidRDefault="002D6063" w:rsidP="002D6063">
      <w:pPr>
        <w:numPr>
          <w:ilvl w:val="0"/>
          <w:numId w:val="23"/>
        </w:numPr>
        <w:tabs>
          <w:tab w:val="clear" w:pos="360"/>
          <w:tab w:val="num" w:pos="426"/>
        </w:tabs>
        <w:suppressAutoHyphens/>
        <w:ind w:left="426" w:hanging="426"/>
        <w:rPr>
          <w:rFonts w:cs="Arial"/>
        </w:rPr>
      </w:pPr>
      <w:r>
        <w:rPr>
          <w:rFonts w:cs="Arial"/>
        </w:rPr>
        <w:t xml:space="preserve">To consider curricular issues which have implications for other sub-committee decisions and to make recommendations to the relevant committees or the Governing </w:t>
      </w:r>
      <w:proofErr w:type="gramStart"/>
      <w:r>
        <w:rPr>
          <w:rFonts w:cs="Arial"/>
        </w:rPr>
        <w:t>Body.</w:t>
      </w:r>
      <w:proofErr w:type="gramEnd"/>
    </w:p>
    <w:p w:rsidR="002D6063" w:rsidRDefault="002D6063" w:rsidP="002D6063">
      <w:pPr>
        <w:pStyle w:val="ListParagraph"/>
        <w:tabs>
          <w:tab w:val="num" w:pos="426"/>
        </w:tabs>
        <w:ind w:hanging="426"/>
        <w:rPr>
          <w:rFonts w:cs="Arial"/>
        </w:rPr>
      </w:pPr>
    </w:p>
    <w:p w:rsidR="002D6063" w:rsidRDefault="002D6063" w:rsidP="002D6063">
      <w:pPr>
        <w:numPr>
          <w:ilvl w:val="0"/>
          <w:numId w:val="23"/>
        </w:numPr>
        <w:tabs>
          <w:tab w:val="clear" w:pos="360"/>
          <w:tab w:val="num" w:pos="426"/>
        </w:tabs>
        <w:suppressAutoHyphens/>
        <w:ind w:left="426" w:hanging="426"/>
        <w:rPr>
          <w:rFonts w:cs="Arial"/>
        </w:rPr>
      </w:pPr>
      <w:r>
        <w:rPr>
          <w:rFonts w:cs="Arial"/>
        </w:rPr>
        <w:t>To make arrangements for the Governing Body to be represented at School Improvement discussions with the LA and other external partners and for reports to be received by the Governing Body.</w:t>
      </w:r>
    </w:p>
    <w:p w:rsidR="002D6063" w:rsidRDefault="002D6063" w:rsidP="002D6063">
      <w:pPr>
        <w:pStyle w:val="ListParagraph"/>
        <w:tabs>
          <w:tab w:val="num" w:pos="426"/>
        </w:tabs>
        <w:ind w:hanging="426"/>
        <w:rPr>
          <w:rFonts w:cs="Arial"/>
        </w:rPr>
      </w:pPr>
    </w:p>
    <w:p w:rsidR="002D6063" w:rsidRPr="00513CAB" w:rsidRDefault="002D6063" w:rsidP="002D6063">
      <w:pPr>
        <w:pStyle w:val="ListParagraph"/>
        <w:numPr>
          <w:ilvl w:val="0"/>
          <w:numId w:val="23"/>
        </w:numPr>
        <w:tabs>
          <w:tab w:val="num" w:pos="426"/>
        </w:tabs>
        <w:suppressAutoHyphens/>
        <w:contextualSpacing/>
        <w:rPr>
          <w:rFonts w:cs="Arial"/>
        </w:rPr>
      </w:pPr>
      <w:r w:rsidRPr="00513CAB">
        <w:rPr>
          <w:rFonts w:cs="Arial"/>
        </w:rPr>
        <w:t>To oversee the monitoring and evaluation of the quality of teaching and learning with specific governors responsible for English, Maths, Science, EYFS and SEND.  To receive regular reports from them and advise the Governing Body.</w:t>
      </w:r>
    </w:p>
    <w:p w:rsidR="002D6063" w:rsidRPr="00513CAB" w:rsidRDefault="002D6063" w:rsidP="002D6063">
      <w:pPr>
        <w:tabs>
          <w:tab w:val="num" w:pos="426"/>
        </w:tabs>
        <w:suppressAutoHyphens/>
        <w:ind w:left="360" w:hanging="360"/>
        <w:rPr>
          <w:rFonts w:cs="Arial"/>
        </w:rPr>
      </w:pPr>
    </w:p>
    <w:p w:rsidR="002D6063" w:rsidRDefault="002D6063" w:rsidP="002D6063">
      <w:pPr>
        <w:numPr>
          <w:ilvl w:val="0"/>
          <w:numId w:val="23"/>
        </w:numPr>
        <w:tabs>
          <w:tab w:val="clear" w:pos="360"/>
          <w:tab w:val="num" w:pos="426"/>
          <w:tab w:val="num" w:pos="644"/>
        </w:tabs>
        <w:suppressAutoHyphens/>
        <w:rPr>
          <w:rFonts w:cs="Arial"/>
        </w:rPr>
      </w:pPr>
      <w:r>
        <w:rPr>
          <w:rFonts w:cs="Arial"/>
        </w:rPr>
        <w:t>To oversee arrangements for educational visits, including the appointment of a named co-ordinator.</w:t>
      </w:r>
    </w:p>
    <w:p w:rsidR="002D6063" w:rsidRDefault="002D6063" w:rsidP="002D6063">
      <w:pPr>
        <w:pStyle w:val="ListParagraph"/>
        <w:tabs>
          <w:tab w:val="num" w:pos="426"/>
        </w:tabs>
        <w:ind w:hanging="360"/>
        <w:rPr>
          <w:rFonts w:cs="Arial"/>
        </w:rPr>
      </w:pPr>
    </w:p>
    <w:p w:rsidR="002D6063" w:rsidRDefault="002D6063" w:rsidP="002D6063">
      <w:pPr>
        <w:numPr>
          <w:ilvl w:val="0"/>
          <w:numId w:val="23"/>
        </w:numPr>
        <w:tabs>
          <w:tab w:val="clear" w:pos="360"/>
          <w:tab w:val="num" w:pos="426"/>
          <w:tab w:val="num" w:pos="644"/>
        </w:tabs>
      </w:pPr>
      <w:r>
        <w:t>To attend or commission appropriate governor training</w:t>
      </w:r>
    </w:p>
    <w:p w:rsidR="002D6063" w:rsidRDefault="002D6063" w:rsidP="002D6063">
      <w:pPr>
        <w:tabs>
          <w:tab w:val="num" w:pos="426"/>
        </w:tabs>
        <w:ind w:hanging="426"/>
      </w:pPr>
    </w:p>
    <w:p w:rsidR="002D6063" w:rsidRDefault="002D6063" w:rsidP="002D6063">
      <w:pPr>
        <w:numPr>
          <w:ilvl w:val="0"/>
          <w:numId w:val="23"/>
        </w:numPr>
        <w:tabs>
          <w:tab w:val="clear" w:pos="360"/>
          <w:tab w:val="num" w:pos="426"/>
          <w:tab w:val="num" w:pos="644"/>
        </w:tabs>
      </w:pPr>
      <w:r>
        <w:t>To report to the full governing body at each of its meetings</w:t>
      </w:r>
    </w:p>
    <w:p w:rsidR="002D6063" w:rsidRDefault="002D6063" w:rsidP="002D6063">
      <w:pPr>
        <w:pStyle w:val="Body"/>
        <w:tabs>
          <w:tab w:val="num" w:pos="426"/>
        </w:tabs>
        <w:ind w:hanging="426"/>
        <w:rPr>
          <w:rFonts w:ascii="Arial" w:hAnsi="Arial"/>
          <w:b/>
        </w:rPr>
      </w:pPr>
    </w:p>
    <w:p w:rsidR="002D6063" w:rsidRDefault="002D6063" w:rsidP="002D6063">
      <w:pPr>
        <w:pStyle w:val="Body"/>
        <w:ind w:hanging="426"/>
        <w:rPr>
          <w:rFonts w:ascii="Arial" w:hAnsi="Arial"/>
          <w:b/>
        </w:rPr>
      </w:pPr>
    </w:p>
    <w:p w:rsidR="002D6063" w:rsidRDefault="002D6063" w:rsidP="002D6063">
      <w:pPr>
        <w:pStyle w:val="Body"/>
        <w:ind w:hanging="426"/>
        <w:rPr>
          <w:rFonts w:ascii="Arial" w:hAnsi="Arial"/>
          <w:b/>
        </w:rPr>
      </w:pPr>
    </w:p>
    <w:p w:rsidR="002D6063" w:rsidRPr="00FC1CA1" w:rsidRDefault="002D6063" w:rsidP="002D6063">
      <w:pPr>
        <w:spacing w:after="200" w:line="276" w:lineRule="auto"/>
        <w:rPr>
          <w:b/>
          <w:szCs w:val="20"/>
          <w:lang w:val="en-US"/>
        </w:rPr>
      </w:pPr>
    </w:p>
    <w:p w:rsidR="00853219" w:rsidRPr="00E22040" w:rsidRDefault="003A6FD1" w:rsidP="00E22040">
      <w:pPr>
        <w:pStyle w:val="Body"/>
        <w:jc w:val="right"/>
        <w:rPr>
          <w:rFonts w:ascii="Arial" w:hAnsi="Arial"/>
          <w:szCs w:val="24"/>
        </w:rPr>
      </w:pPr>
      <w:r>
        <w:rPr>
          <w:rFonts w:ascii="Arial" w:hAnsi="Arial"/>
          <w:b/>
          <w:sz w:val="28"/>
        </w:rPr>
        <w:br w:type="page"/>
      </w:r>
      <w:r w:rsidR="00E22040" w:rsidRPr="00E22040">
        <w:rPr>
          <w:rFonts w:ascii="Arial" w:hAnsi="Arial"/>
          <w:szCs w:val="24"/>
        </w:rPr>
        <w:lastRenderedPageBreak/>
        <w:t>Appendix A Continued</w:t>
      </w:r>
    </w:p>
    <w:p w:rsidR="00E65C01" w:rsidRDefault="00E65C01" w:rsidP="00E65C01">
      <w:pPr>
        <w:jc w:val="both"/>
      </w:pPr>
      <w:bookmarkStart w:id="0" w:name="_GoBack"/>
      <w:bookmarkEnd w:id="0"/>
    </w:p>
    <w:p w:rsidR="00201DD9" w:rsidRDefault="00201DD9" w:rsidP="00201DD9">
      <w:pPr>
        <w:pStyle w:val="Body"/>
        <w:jc w:val="center"/>
        <w:rPr>
          <w:rFonts w:ascii="Arial" w:hAnsi="Arial"/>
          <w:b/>
          <w:sz w:val="28"/>
        </w:rPr>
      </w:pPr>
      <w:r>
        <w:rPr>
          <w:rFonts w:ascii="Arial" w:hAnsi="Arial"/>
          <w:b/>
          <w:sz w:val="28"/>
        </w:rPr>
        <w:t>Hevingham and Marsham Primary Schools</w:t>
      </w:r>
    </w:p>
    <w:p w:rsidR="00201DD9" w:rsidRDefault="00201DD9" w:rsidP="00201DD9">
      <w:pPr>
        <w:pStyle w:val="Body"/>
        <w:jc w:val="center"/>
        <w:rPr>
          <w:rFonts w:ascii="Arial" w:hAnsi="Arial"/>
          <w:b/>
          <w:sz w:val="28"/>
        </w:rPr>
      </w:pPr>
    </w:p>
    <w:p w:rsidR="00201DD9" w:rsidRDefault="00201DD9" w:rsidP="00201DD9">
      <w:pPr>
        <w:pStyle w:val="Body"/>
        <w:jc w:val="center"/>
        <w:rPr>
          <w:rFonts w:ascii="Arial" w:hAnsi="Arial"/>
          <w:b/>
          <w:sz w:val="28"/>
        </w:rPr>
      </w:pPr>
      <w:r>
        <w:rPr>
          <w:rFonts w:ascii="Arial" w:hAnsi="Arial"/>
          <w:b/>
          <w:sz w:val="28"/>
        </w:rPr>
        <w:t>Personal Development Committee – Terms of Reference</w:t>
      </w:r>
    </w:p>
    <w:p w:rsidR="00201DD9" w:rsidRDefault="00201DD9" w:rsidP="00201DD9">
      <w:pPr>
        <w:pStyle w:val="Body"/>
        <w:rPr>
          <w:rFonts w:ascii="Arial" w:hAnsi="Arial"/>
        </w:rPr>
      </w:pPr>
    </w:p>
    <w:p w:rsidR="00201DD9" w:rsidRDefault="00201DD9" w:rsidP="00201DD9">
      <w:pPr>
        <w:pStyle w:val="Body"/>
        <w:rPr>
          <w:rFonts w:ascii="Arial" w:hAnsi="Arial"/>
        </w:rPr>
      </w:pPr>
    </w:p>
    <w:p w:rsidR="00201DD9" w:rsidRDefault="00201DD9" w:rsidP="00201DD9">
      <w:pPr>
        <w:pStyle w:val="Body"/>
        <w:rPr>
          <w:rFonts w:ascii="Arial" w:hAnsi="Arial"/>
        </w:rPr>
      </w:pPr>
      <w:r>
        <w:rPr>
          <w:rFonts w:ascii="Arial" w:hAnsi="Arial"/>
        </w:rPr>
        <w:t>Personal Development, Behaviour, Welfare and Health and Safety</w:t>
      </w:r>
    </w:p>
    <w:p w:rsidR="00201DD9" w:rsidRDefault="00201DD9" w:rsidP="00201DD9">
      <w:pPr>
        <w:pStyle w:val="Body"/>
        <w:jc w:val="center"/>
        <w:rPr>
          <w:rFonts w:ascii="Arial" w:hAnsi="Arial"/>
        </w:rPr>
      </w:pPr>
    </w:p>
    <w:p w:rsidR="00201DD9" w:rsidRDefault="00201DD9" w:rsidP="00201DD9">
      <w:pPr>
        <w:pStyle w:val="Body"/>
        <w:rPr>
          <w:rFonts w:ascii="Arial" w:hAnsi="Arial"/>
          <w:i/>
        </w:rPr>
      </w:pPr>
      <w:r>
        <w:rPr>
          <w:rFonts w:ascii="Arial" w:hAnsi="Arial"/>
        </w:rPr>
        <w:t xml:space="preserve">Based on the School Governance (Procedures) (England) Regulations 2013 </w:t>
      </w:r>
    </w:p>
    <w:p w:rsidR="00201DD9" w:rsidRDefault="00201DD9" w:rsidP="00201DD9">
      <w:pPr>
        <w:pStyle w:val="Body"/>
        <w:rPr>
          <w:rFonts w:ascii="Arial" w:hAnsi="Arial"/>
        </w:rPr>
      </w:pPr>
    </w:p>
    <w:p w:rsidR="00201DD9" w:rsidRDefault="00201DD9" w:rsidP="00201DD9">
      <w:pPr>
        <w:pStyle w:val="Body"/>
        <w:rPr>
          <w:rFonts w:ascii="Arial" w:hAnsi="Arial"/>
        </w:rPr>
      </w:pPr>
      <w:r>
        <w:rPr>
          <w:rFonts w:ascii="Arial" w:hAnsi="Arial"/>
        </w:rPr>
        <w:t>The governing board can delegate any of its statutory functions to a committee, subject to prescribed restrictions.</w:t>
      </w:r>
      <w:r>
        <w:t xml:space="preserve">  </w:t>
      </w:r>
      <w:r>
        <w:rPr>
          <w:rFonts w:ascii="Arial" w:hAnsi="Arial"/>
        </w:rPr>
        <w:t>The full governing board shall agree the level of delegation to this committee</w:t>
      </w:r>
    </w:p>
    <w:p w:rsidR="00201DD9" w:rsidRDefault="00201DD9" w:rsidP="00201DD9">
      <w:pPr>
        <w:pStyle w:val="Body"/>
        <w:rPr>
          <w:rFonts w:ascii="Arial" w:hAnsi="Arial"/>
        </w:rPr>
      </w:pPr>
    </w:p>
    <w:p w:rsidR="00201DD9" w:rsidRDefault="00201DD9" w:rsidP="00201DD9">
      <w:pPr>
        <w:pStyle w:val="Body"/>
        <w:rPr>
          <w:rFonts w:ascii="Arial" w:hAnsi="Arial"/>
          <w:b/>
        </w:rPr>
      </w:pPr>
      <w:r>
        <w:rPr>
          <w:rFonts w:ascii="Arial" w:hAnsi="Arial"/>
          <w:b/>
        </w:rPr>
        <w:t>Personal Development Committee</w:t>
      </w:r>
    </w:p>
    <w:p w:rsidR="00201DD9" w:rsidRDefault="00201DD9" w:rsidP="00201DD9">
      <w:pPr>
        <w:pStyle w:val="Body"/>
        <w:rPr>
          <w:rFonts w:ascii="Arial" w:hAnsi="Arial"/>
        </w:rPr>
      </w:pPr>
      <w:r>
        <w:rPr>
          <w:rFonts w:ascii="Arial" w:hAnsi="Arial"/>
        </w:rPr>
        <w:t>It was resolved by the governing board on 8</w:t>
      </w:r>
      <w:r>
        <w:rPr>
          <w:rFonts w:ascii="Arial" w:hAnsi="Arial"/>
          <w:vertAlign w:val="superscript"/>
        </w:rPr>
        <w:t>th</w:t>
      </w:r>
      <w:r>
        <w:rPr>
          <w:rFonts w:ascii="Arial" w:hAnsi="Arial"/>
        </w:rPr>
        <w:t xml:space="preserve"> July 2015 that a Personal Development Committee be constituted and that it should be governed by the following Terms of Reference:</w:t>
      </w:r>
    </w:p>
    <w:p w:rsidR="00201DD9" w:rsidRDefault="00201DD9" w:rsidP="00201DD9">
      <w:pPr>
        <w:pStyle w:val="Body"/>
        <w:rPr>
          <w:rFonts w:ascii="Arial" w:hAnsi="Arial"/>
        </w:rPr>
      </w:pPr>
    </w:p>
    <w:p w:rsidR="00201DD9" w:rsidRDefault="00201DD9" w:rsidP="00201DD9">
      <w:pPr>
        <w:pStyle w:val="Body"/>
        <w:rPr>
          <w:rFonts w:ascii="Arial" w:hAnsi="Arial"/>
          <w:b/>
        </w:rPr>
      </w:pPr>
      <w:r>
        <w:rPr>
          <w:rFonts w:ascii="Arial" w:hAnsi="Arial"/>
          <w:b/>
        </w:rPr>
        <w:t>Membership</w:t>
      </w:r>
    </w:p>
    <w:p w:rsidR="00201DD9" w:rsidRDefault="00201DD9" w:rsidP="00201DD9">
      <w:pPr>
        <w:pStyle w:val="Body"/>
        <w:rPr>
          <w:rFonts w:ascii="Arial" w:hAnsi="Arial"/>
        </w:rPr>
      </w:pPr>
      <w:r>
        <w:rPr>
          <w:rFonts w:ascii="Arial" w:hAnsi="Arial"/>
        </w:rPr>
        <w:t>The governing board shall determine and review annually at the first meeting of the school year, the terms of reference, constitution and membership of the committee.</w:t>
      </w:r>
    </w:p>
    <w:p w:rsidR="00201DD9" w:rsidRDefault="00201DD9" w:rsidP="00201DD9">
      <w:pPr>
        <w:pStyle w:val="Body"/>
        <w:rPr>
          <w:rFonts w:ascii="Arial" w:hAnsi="Arial"/>
        </w:rPr>
      </w:pPr>
    </w:p>
    <w:tbl>
      <w:tblPr>
        <w:tblW w:w="0" w:type="auto"/>
        <w:tblLook w:val="04A0" w:firstRow="1" w:lastRow="0" w:firstColumn="1" w:lastColumn="0" w:noHBand="0" w:noVBand="1"/>
      </w:tblPr>
      <w:tblGrid>
        <w:gridCol w:w="4786"/>
        <w:gridCol w:w="3827"/>
      </w:tblGrid>
      <w:tr w:rsidR="00201DD9" w:rsidTr="00201DD9">
        <w:tc>
          <w:tcPr>
            <w:tcW w:w="4786" w:type="dxa"/>
            <w:hideMark/>
          </w:tcPr>
          <w:p w:rsidR="00201DD9" w:rsidRDefault="00201DD9">
            <w:pPr>
              <w:pStyle w:val="Body"/>
              <w:spacing w:line="276" w:lineRule="auto"/>
              <w:rPr>
                <w:rFonts w:ascii="Arial" w:hAnsi="Arial"/>
              </w:rPr>
            </w:pPr>
            <w:r>
              <w:rPr>
                <w:rFonts w:ascii="Arial" w:hAnsi="Arial"/>
              </w:rPr>
              <w:t>Name of Governor</w:t>
            </w:r>
          </w:p>
        </w:tc>
        <w:tc>
          <w:tcPr>
            <w:tcW w:w="3827" w:type="dxa"/>
            <w:hideMark/>
          </w:tcPr>
          <w:p w:rsidR="00201DD9" w:rsidRDefault="00201DD9">
            <w:pPr>
              <w:pStyle w:val="Body"/>
              <w:spacing w:line="276" w:lineRule="auto"/>
              <w:rPr>
                <w:rFonts w:ascii="Arial" w:hAnsi="Arial"/>
              </w:rPr>
            </w:pPr>
            <w:r>
              <w:rPr>
                <w:rFonts w:ascii="Arial" w:hAnsi="Arial"/>
              </w:rPr>
              <w:t>Date appointed to Committee</w:t>
            </w:r>
          </w:p>
        </w:tc>
      </w:tr>
      <w:tr w:rsidR="00201DD9" w:rsidTr="00201DD9">
        <w:tc>
          <w:tcPr>
            <w:tcW w:w="4786" w:type="dxa"/>
          </w:tcPr>
          <w:p w:rsidR="00201DD9" w:rsidRDefault="00201DD9">
            <w:pPr>
              <w:pStyle w:val="Body"/>
              <w:spacing w:line="276" w:lineRule="auto"/>
              <w:rPr>
                <w:rFonts w:ascii="Arial" w:hAnsi="Arial"/>
              </w:rPr>
            </w:pPr>
          </w:p>
        </w:tc>
        <w:tc>
          <w:tcPr>
            <w:tcW w:w="3827" w:type="dxa"/>
          </w:tcPr>
          <w:p w:rsidR="00201DD9" w:rsidRDefault="00201DD9">
            <w:pPr>
              <w:pStyle w:val="Body"/>
              <w:spacing w:line="276" w:lineRule="auto"/>
              <w:rPr>
                <w:rFonts w:ascii="Arial" w:hAnsi="Arial"/>
              </w:rPr>
            </w:pPr>
          </w:p>
        </w:tc>
      </w:tr>
      <w:tr w:rsidR="00201DD9" w:rsidTr="00201DD9">
        <w:tc>
          <w:tcPr>
            <w:tcW w:w="4786" w:type="dxa"/>
            <w:hideMark/>
          </w:tcPr>
          <w:p w:rsidR="00201DD9" w:rsidRDefault="00201DD9">
            <w:pPr>
              <w:pStyle w:val="Body"/>
              <w:spacing w:line="276" w:lineRule="auto"/>
              <w:rPr>
                <w:rFonts w:ascii="Arial" w:hAnsi="Arial"/>
              </w:rPr>
            </w:pPr>
            <w:r>
              <w:rPr>
                <w:rFonts w:ascii="Arial" w:hAnsi="Arial"/>
              </w:rPr>
              <w:t>Lydia Board</w:t>
            </w:r>
          </w:p>
        </w:tc>
        <w:tc>
          <w:tcPr>
            <w:tcW w:w="3827" w:type="dxa"/>
            <w:hideMark/>
          </w:tcPr>
          <w:p w:rsidR="00201DD9" w:rsidRDefault="00201DD9">
            <w:pPr>
              <w:pStyle w:val="Body"/>
              <w:spacing w:line="276" w:lineRule="auto"/>
              <w:rPr>
                <w:rFonts w:ascii="Arial" w:hAnsi="Arial"/>
              </w:rPr>
            </w:pPr>
            <w:r>
              <w:rPr>
                <w:rFonts w:ascii="Arial" w:hAnsi="Arial"/>
              </w:rPr>
              <w:t>30</w:t>
            </w:r>
            <w:r>
              <w:rPr>
                <w:rFonts w:ascii="Arial" w:hAnsi="Arial"/>
                <w:vertAlign w:val="superscript"/>
              </w:rPr>
              <w:t>th</w:t>
            </w:r>
            <w:r>
              <w:rPr>
                <w:rFonts w:ascii="Arial" w:hAnsi="Arial"/>
              </w:rPr>
              <w:t xml:space="preserve"> September 2016</w:t>
            </w:r>
          </w:p>
        </w:tc>
      </w:tr>
      <w:tr w:rsidR="00201DD9" w:rsidTr="00201DD9">
        <w:tc>
          <w:tcPr>
            <w:tcW w:w="4786" w:type="dxa"/>
            <w:hideMark/>
          </w:tcPr>
          <w:p w:rsidR="00201DD9" w:rsidRDefault="00201DD9">
            <w:pPr>
              <w:pStyle w:val="Body"/>
              <w:spacing w:line="276" w:lineRule="auto"/>
              <w:rPr>
                <w:rFonts w:ascii="Arial" w:hAnsi="Arial"/>
              </w:rPr>
            </w:pPr>
            <w:r>
              <w:rPr>
                <w:rFonts w:ascii="Arial" w:hAnsi="Arial"/>
              </w:rPr>
              <w:t>Olivia Corfield</w:t>
            </w:r>
          </w:p>
        </w:tc>
        <w:tc>
          <w:tcPr>
            <w:tcW w:w="3827" w:type="dxa"/>
            <w:hideMark/>
          </w:tcPr>
          <w:p w:rsidR="00201DD9" w:rsidRDefault="00201DD9">
            <w:pPr>
              <w:spacing w:line="276" w:lineRule="auto"/>
            </w:pPr>
            <w:r>
              <w:t>8</w:t>
            </w:r>
            <w:r>
              <w:rPr>
                <w:vertAlign w:val="superscript"/>
              </w:rPr>
              <w:t>th</w:t>
            </w:r>
            <w:r>
              <w:t xml:space="preserve"> July 2015</w:t>
            </w:r>
          </w:p>
        </w:tc>
      </w:tr>
      <w:tr w:rsidR="00201DD9" w:rsidTr="00201DD9">
        <w:tc>
          <w:tcPr>
            <w:tcW w:w="4786" w:type="dxa"/>
            <w:hideMark/>
          </w:tcPr>
          <w:p w:rsidR="00201DD9" w:rsidRDefault="00201DD9">
            <w:pPr>
              <w:pStyle w:val="Body"/>
              <w:spacing w:line="276" w:lineRule="auto"/>
              <w:rPr>
                <w:rFonts w:ascii="Arial" w:hAnsi="Arial"/>
              </w:rPr>
            </w:pPr>
            <w:r>
              <w:rPr>
                <w:rFonts w:ascii="Arial" w:hAnsi="Arial"/>
              </w:rPr>
              <w:t xml:space="preserve">Wendy </w:t>
            </w:r>
            <w:proofErr w:type="spellStart"/>
            <w:r>
              <w:rPr>
                <w:rFonts w:ascii="Arial" w:hAnsi="Arial"/>
              </w:rPr>
              <w:t>Durrant</w:t>
            </w:r>
            <w:proofErr w:type="spellEnd"/>
          </w:p>
        </w:tc>
        <w:tc>
          <w:tcPr>
            <w:tcW w:w="3827" w:type="dxa"/>
            <w:hideMark/>
          </w:tcPr>
          <w:p w:rsidR="00201DD9" w:rsidRDefault="00201DD9">
            <w:pPr>
              <w:spacing w:line="276" w:lineRule="auto"/>
            </w:pPr>
            <w:r>
              <w:t>8</w:t>
            </w:r>
            <w:r>
              <w:rPr>
                <w:vertAlign w:val="superscript"/>
              </w:rPr>
              <w:t>th</w:t>
            </w:r>
            <w:r>
              <w:t xml:space="preserve"> July 2015</w:t>
            </w:r>
          </w:p>
        </w:tc>
      </w:tr>
      <w:tr w:rsidR="00201DD9" w:rsidTr="00201DD9">
        <w:tc>
          <w:tcPr>
            <w:tcW w:w="4786" w:type="dxa"/>
          </w:tcPr>
          <w:p w:rsidR="00201DD9" w:rsidRDefault="00201DD9">
            <w:pPr>
              <w:pStyle w:val="Body"/>
              <w:spacing w:line="276" w:lineRule="auto"/>
              <w:rPr>
                <w:rFonts w:ascii="Arial" w:hAnsi="Arial"/>
              </w:rPr>
            </w:pPr>
          </w:p>
        </w:tc>
        <w:tc>
          <w:tcPr>
            <w:tcW w:w="3827" w:type="dxa"/>
          </w:tcPr>
          <w:p w:rsidR="00201DD9" w:rsidRDefault="00201DD9">
            <w:pPr>
              <w:spacing w:line="276" w:lineRule="auto"/>
            </w:pPr>
          </w:p>
        </w:tc>
      </w:tr>
    </w:tbl>
    <w:p w:rsidR="00201DD9" w:rsidRDefault="00201DD9" w:rsidP="00201DD9">
      <w:pPr>
        <w:pStyle w:val="Body"/>
        <w:rPr>
          <w:rFonts w:ascii="Arial" w:hAnsi="Arial"/>
        </w:rPr>
      </w:pPr>
    </w:p>
    <w:p w:rsidR="00201DD9" w:rsidRDefault="00201DD9" w:rsidP="00201DD9">
      <w:pPr>
        <w:pStyle w:val="Body"/>
        <w:rPr>
          <w:rFonts w:ascii="Arial" w:hAnsi="Arial"/>
          <w:b/>
        </w:rPr>
      </w:pPr>
      <w:r>
        <w:rPr>
          <w:rFonts w:ascii="Arial" w:hAnsi="Arial"/>
          <w:b/>
        </w:rPr>
        <w:t>Chair</w:t>
      </w:r>
    </w:p>
    <w:p w:rsidR="00201DD9" w:rsidRDefault="00201DD9" w:rsidP="00201DD9">
      <w:pPr>
        <w:pStyle w:val="Body"/>
        <w:rPr>
          <w:rFonts w:ascii="Arial" w:hAnsi="Arial"/>
        </w:rPr>
      </w:pPr>
      <w:r>
        <w:rPr>
          <w:rFonts w:ascii="Arial" w:hAnsi="Arial"/>
        </w:rPr>
        <w:t>The Chair of the committee will be appointed by the full governing board.</w:t>
      </w:r>
    </w:p>
    <w:p w:rsidR="00201DD9" w:rsidRDefault="00201DD9" w:rsidP="00201DD9">
      <w:pPr>
        <w:pStyle w:val="Body"/>
        <w:rPr>
          <w:rFonts w:ascii="Arial" w:hAnsi="Arial"/>
        </w:rPr>
      </w:pPr>
    </w:p>
    <w:p w:rsidR="00201DD9" w:rsidRDefault="00201DD9" w:rsidP="00201DD9">
      <w:pPr>
        <w:pStyle w:val="Body"/>
        <w:rPr>
          <w:rFonts w:ascii="Arial" w:hAnsi="Arial"/>
          <w:b/>
        </w:rPr>
      </w:pPr>
      <w:r>
        <w:rPr>
          <w:rFonts w:ascii="Arial" w:hAnsi="Arial"/>
          <w:b/>
        </w:rPr>
        <w:t>Attendance</w:t>
      </w:r>
    </w:p>
    <w:p w:rsidR="00201DD9" w:rsidRDefault="00201DD9" w:rsidP="00201DD9">
      <w:pPr>
        <w:pStyle w:val="Body"/>
        <w:rPr>
          <w:rFonts w:ascii="Arial" w:hAnsi="Arial"/>
        </w:rPr>
      </w:pPr>
      <w:r>
        <w:rPr>
          <w:rFonts w:ascii="Arial" w:hAnsi="Arial"/>
        </w:rPr>
        <w:t>Members of the committee and the clerk to the committee have a right to attend committee meetings.  The governing board or committee may allow other persons to attend.</w:t>
      </w:r>
    </w:p>
    <w:p w:rsidR="00201DD9" w:rsidRDefault="00201DD9" w:rsidP="00201DD9">
      <w:pPr>
        <w:pStyle w:val="Body"/>
        <w:rPr>
          <w:rFonts w:ascii="Arial" w:hAnsi="Arial"/>
        </w:rPr>
      </w:pPr>
    </w:p>
    <w:p w:rsidR="00201DD9" w:rsidRDefault="00201DD9" w:rsidP="00201DD9">
      <w:pPr>
        <w:pStyle w:val="Body"/>
        <w:rPr>
          <w:rFonts w:ascii="Arial" w:hAnsi="Arial"/>
        </w:rPr>
      </w:pPr>
      <w:r>
        <w:rPr>
          <w:rFonts w:ascii="Arial" w:hAnsi="Arial"/>
          <w:b/>
        </w:rPr>
        <w:t>Quorum</w:t>
      </w:r>
    </w:p>
    <w:p w:rsidR="00201DD9" w:rsidRDefault="00201DD9" w:rsidP="00201DD9">
      <w:pPr>
        <w:pStyle w:val="Body"/>
        <w:rPr>
          <w:rFonts w:ascii="Arial" w:hAnsi="Arial"/>
        </w:rPr>
      </w:pPr>
      <w:r>
        <w:rPr>
          <w:rFonts w:ascii="Arial" w:hAnsi="Arial"/>
        </w:rPr>
        <w:t>The quorum for committee meetings shall be at least three</w:t>
      </w:r>
      <w:r>
        <w:rPr>
          <w:rFonts w:ascii="Arial" w:hAnsi="Arial"/>
          <w:b/>
        </w:rPr>
        <w:t xml:space="preserve"> </w:t>
      </w:r>
      <w:r>
        <w:rPr>
          <w:rFonts w:ascii="Arial" w:hAnsi="Arial"/>
        </w:rPr>
        <w:t>governors, who are members of the committee.  (The committee shall not meet without the Headteacher, or a substitute nominated by the Headteacher, being present.)</w:t>
      </w:r>
    </w:p>
    <w:p w:rsidR="00201DD9" w:rsidRDefault="00201DD9" w:rsidP="00201DD9">
      <w:pPr>
        <w:pStyle w:val="Body"/>
        <w:rPr>
          <w:rFonts w:ascii="Arial" w:hAnsi="Arial"/>
        </w:rPr>
      </w:pPr>
    </w:p>
    <w:p w:rsidR="00201DD9" w:rsidRDefault="00201DD9" w:rsidP="00201DD9">
      <w:pPr>
        <w:pStyle w:val="Body"/>
        <w:rPr>
          <w:rFonts w:ascii="Arial" w:hAnsi="Arial"/>
        </w:rPr>
      </w:pPr>
      <w:r>
        <w:rPr>
          <w:rFonts w:ascii="Arial" w:hAnsi="Arial"/>
          <w:b/>
        </w:rPr>
        <w:t>Meetings</w:t>
      </w:r>
    </w:p>
    <w:p w:rsidR="00201DD9" w:rsidRDefault="00201DD9" w:rsidP="00201DD9">
      <w:pPr>
        <w:pStyle w:val="Body"/>
        <w:rPr>
          <w:rFonts w:ascii="Arial" w:hAnsi="Arial"/>
        </w:rPr>
      </w:pPr>
      <w:r>
        <w:rPr>
          <w:rFonts w:ascii="Arial" w:hAnsi="Arial"/>
        </w:rPr>
        <w:t xml:space="preserve">The committee shall meet at least once a term and more often if required.  Dates for the year will be set at the first meeting of the year.  </w:t>
      </w:r>
    </w:p>
    <w:p w:rsidR="00201DD9" w:rsidRDefault="00201DD9" w:rsidP="00201DD9">
      <w:pPr>
        <w:pStyle w:val="Body"/>
        <w:rPr>
          <w:rFonts w:ascii="Arial" w:hAnsi="Arial"/>
        </w:rPr>
      </w:pPr>
    </w:p>
    <w:p w:rsidR="00201DD9" w:rsidRDefault="00201DD9" w:rsidP="00201DD9">
      <w:pPr>
        <w:pStyle w:val="Body"/>
        <w:rPr>
          <w:rFonts w:ascii="Arial" w:hAnsi="Arial"/>
          <w:b/>
        </w:rPr>
      </w:pPr>
    </w:p>
    <w:p w:rsidR="00201DD9" w:rsidRDefault="00201DD9" w:rsidP="00201DD9">
      <w:pPr>
        <w:pStyle w:val="Body"/>
        <w:rPr>
          <w:rFonts w:ascii="Arial" w:hAnsi="Arial"/>
          <w:b/>
        </w:rPr>
      </w:pPr>
      <w:r>
        <w:rPr>
          <w:rFonts w:ascii="Arial" w:hAnsi="Arial"/>
          <w:b/>
        </w:rPr>
        <w:lastRenderedPageBreak/>
        <w:t>Clerking</w:t>
      </w:r>
    </w:p>
    <w:p w:rsidR="00201DD9" w:rsidRDefault="00201DD9" w:rsidP="00201DD9">
      <w:pPr>
        <w:pStyle w:val="Body"/>
        <w:rPr>
          <w:rFonts w:ascii="Arial" w:hAnsi="Arial"/>
        </w:rPr>
      </w:pPr>
      <w:r>
        <w:rPr>
          <w:rFonts w:ascii="Arial" w:hAnsi="Arial"/>
        </w:rPr>
        <w:t xml:space="preserve">The governing board shall appoint a clerk to the committee, who will not be the Headteacher.  </w:t>
      </w:r>
    </w:p>
    <w:p w:rsidR="00201DD9" w:rsidRDefault="00201DD9" w:rsidP="00201DD9">
      <w:pPr>
        <w:pStyle w:val="Body"/>
        <w:rPr>
          <w:rFonts w:ascii="Arial" w:hAnsi="Arial"/>
          <w:b/>
        </w:rPr>
      </w:pPr>
    </w:p>
    <w:p w:rsidR="00201DD9" w:rsidRDefault="00201DD9" w:rsidP="00201DD9">
      <w:pPr>
        <w:pStyle w:val="Body"/>
        <w:rPr>
          <w:rFonts w:ascii="Arial" w:hAnsi="Arial"/>
          <w:b/>
        </w:rPr>
      </w:pPr>
      <w:r>
        <w:rPr>
          <w:rFonts w:ascii="Arial" w:hAnsi="Arial"/>
          <w:b/>
        </w:rPr>
        <w:t>Responsibilities</w:t>
      </w:r>
    </w:p>
    <w:p w:rsidR="00201DD9" w:rsidRDefault="00201DD9" w:rsidP="00201DD9">
      <w:pPr>
        <w:pStyle w:val="Body"/>
        <w:ind w:left="284" w:hanging="284"/>
        <w:rPr>
          <w:rFonts w:ascii="Arial" w:hAnsi="Arial"/>
          <w:b/>
        </w:rPr>
      </w:pPr>
    </w:p>
    <w:p w:rsidR="00201DD9" w:rsidRDefault="00201DD9" w:rsidP="00201DD9">
      <w:pPr>
        <w:pStyle w:val="ListParagraph"/>
        <w:numPr>
          <w:ilvl w:val="0"/>
          <w:numId w:val="26"/>
        </w:numPr>
        <w:ind w:left="426" w:hanging="426"/>
        <w:contextualSpacing/>
      </w:pPr>
      <w:r>
        <w:t>To monitor progress on the relevant key issues for action post-OFSTED and/or relevant priorities in the School Improvement Development Plan</w:t>
      </w:r>
      <w:r>
        <w:rPr>
          <w:i/>
        </w:rPr>
        <w:t>.</w:t>
      </w:r>
      <w:r>
        <w:t xml:space="preserve">  To evaluate their effectiveness and set new targets.</w:t>
      </w:r>
    </w:p>
    <w:p w:rsidR="00201DD9" w:rsidRDefault="00201DD9" w:rsidP="00201DD9">
      <w:pPr>
        <w:pStyle w:val="ListParagraph"/>
        <w:ind w:left="426" w:hanging="426"/>
      </w:pPr>
    </w:p>
    <w:p w:rsidR="00201DD9" w:rsidRDefault="00201DD9" w:rsidP="00201DD9">
      <w:pPr>
        <w:pStyle w:val="Body"/>
        <w:ind w:left="426" w:hanging="426"/>
        <w:rPr>
          <w:rFonts w:ascii="Arial" w:hAnsi="Arial"/>
        </w:rPr>
      </w:pPr>
      <w:r>
        <w:rPr>
          <w:rFonts w:ascii="Arial" w:hAnsi="Arial"/>
        </w:rPr>
        <w:t>2.</w:t>
      </w:r>
      <w:r>
        <w:rPr>
          <w:rFonts w:ascii="Arial" w:hAnsi="Arial"/>
        </w:rPr>
        <w:tab/>
        <w:t>To monitor attendance, punctuality, bullying and racist incidents, exclusions – fixed and permanent and ensure timely reporting to governors and other relevant bodies.</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3.</w:t>
      </w:r>
      <w:r>
        <w:rPr>
          <w:rFonts w:ascii="Arial" w:hAnsi="Arial"/>
        </w:rPr>
        <w:tab/>
        <w:t xml:space="preserve">To monitor school systems to ensure high standards of learning </w:t>
      </w:r>
      <w:proofErr w:type="spellStart"/>
      <w:r>
        <w:rPr>
          <w:rFonts w:ascii="Arial" w:hAnsi="Arial"/>
        </w:rPr>
        <w:t>behaviour</w:t>
      </w:r>
      <w:proofErr w:type="spellEnd"/>
      <w:r>
        <w:rPr>
          <w:rFonts w:ascii="Arial" w:hAnsi="Arial"/>
        </w:rPr>
        <w:t xml:space="preserve"> and preparation for the next stage of education, employment or training.</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4.</w:t>
      </w:r>
      <w:r>
        <w:rPr>
          <w:rFonts w:ascii="Arial" w:hAnsi="Arial"/>
        </w:rPr>
        <w:tab/>
        <w:t>To monitor the effective provision of spiritual, moral, social and cultural development (SMSC) to include British Democracy.</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5.</w:t>
      </w:r>
      <w:r>
        <w:rPr>
          <w:rFonts w:ascii="Arial" w:hAnsi="Arial"/>
        </w:rPr>
        <w:tab/>
        <w:t>To oversee the statutory duty of safeguarding including child protection procedures, e-safety and safer recruitment.</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6.</w:t>
      </w:r>
      <w:r>
        <w:rPr>
          <w:rFonts w:ascii="Arial" w:hAnsi="Arial"/>
        </w:rPr>
        <w:tab/>
        <w:t xml:space="preserve">To monitor how effectively the school keeps children safe from the dangers of </w:t>
      </w:r>
      <w:proofErr w:type="spellStart"/>
      <w:r>
        <w:rPr>
          <w:rFonts w:ascii="Arial" w:hAnsi="Arial"/>
        </w:rPr>
        <w:t>radicalisation</w:t>
      </w:r>
      <w:proofErr w:type="spellEnd"/>
      <w:r>
        <w:rPr>
          <w:rFonts w:ascii="Arial" w:hAnsi="Arial"/>
        </w:rPr>
        <w:t xml:space="preserve"> and extremism.</w:t>
      </w:r>
    </w:p>
    <w:p w:rsidR="00201DD9" w:rsidRDefault="00201DD9" w:rsidP="00201DD9">
      <w:pPr>
        <w:pStyle w:val="ListParagraph"/>
        <w:ind w:left="426" w:hanging="426"/>
      </w:pPr>
    </w:p>
    <w:p w:rsidR="00201DD9" w:rsidRDefault="00201DD9" w:rsidP="00201DD9">
      <w:pPr>
        <w:pStyle w:val="BodyTextIndent"/>
      </w:pPr>
      <w:r>
        <w:t>7.</w:t>
      </w:r>
      <w:r>
        <w:tab/>
        <w:t>To ensure, as far as is practical, that Health and Safety issues are appropriately prioritised.</w:t>
      </w:r>
    </w:p>
    <w:p w:rsidR="00201DD9" w:rsidRDefault="00201DD9" w:rsidP="00201DD9">
      <w:pPr>
        <w:pStyle w:val="Body"/>
        <w:rPr>
          <w:rFonts w:ascii="Arial" w:hAnsi="Arial"/>
          <w:szCs w:val="24"/>
          <w:lang w:val="en-GB"/>
        </w:rPr>
      </w:pPr>
    </w:p>
    <w:p w:rsidR="00201DD9" w:rsidRDefault="00201DD9" w:rsidP="00201DD9">
      <w:pPr>
        <w:pStyle w:val="Body"/>
        <w:ind w:left="426" w:hanging="426"/>
        <w:rPr>
          <w:rFonts w:ascii="Arial" w:hAnsi="Arial"/>
        </w:rPr>
      </w:pPr>
      <w:r>
        <w:rPr>
          <w:rFonts w:ascii="Arial" w:hAnsi="Arial"/>
        </w:rPr>
        <w:t>8.</w:t>
      </w:r>
      <w:r>
        <w:rPr>
          <w:rFonts w:ascii="Arial" w:hAnsi="Arial"/>
        </w:rPr>
        <w:tab/>
        <w:t>To advise the Governing Board on priorities, including Health and Safety, for the maintenance and development of the schools’ premises.</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9.</w:t>
      </w:r>
      <w:r>
        <w:rPr>
          <w:rFonts w:ascii="Arial" w:hAnsi="Arial"/>
        </w:rPr>
        <w:tab/>
        <w:t>To oversee arrangements for repairs and maintenance.</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10.</w:t>
      </w:r>
      <w:r>
        <w:rPr>
          <w:rFonts w:ascii="Arial" w:hAnsi="Arial"/>
        </w:rPr>
        <w:tab/>
      </w:r>
      <w:proofErr w:type="gramStart"/>
      <w:r>
        <w:rPr>
          <w:rFonts w:ascii="Arial" w:hAnsi="Arial"/>
        </w:rPr>
        <w:t>In</w:t>
      </w:r>
      <w:proofErr w:type="gramEnd"/>
      <w:r>
        <w:rPr>
          <w:rFonts w:ascii="Arial" w:hAnsi="Arial"/>
        </w:rPr>
        <w:t xml:space="preserve"> consultation with the Headteacher, to oversee premises-related funding bids.</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11.</w:t>
      </w:r>
      <w:r>
        <w:rPr>
          <w:rFonts w:ascii="Arial" w:hAnsi="Arial"/>
        </w:rPr>
        <w:tab/>
        <w:t>To establish and keep under review a Building Development Plan.</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12.</w:t>
      </w:r>
      <w:r>
        <w:rPr>
          <w:rFonts w:ascii="Arial" w:hAnsi="Arial"/>
        </w:rPr>
        <w:tab/>
        <w:t>To monitor the work of Norfolk Property Services, or other named contractor, in the preparation and implementation of contracts and to monitor and review arrangements for cleaning, grounds maintenance and school meals in line with the financial procedures agreed by the governing body.</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rPr>
      </w:pPr>
      <w:r>
        <w:rPr>
          <w:rFonts w:ascii="Arial" w:hAnsi="Arial"/>
        </w:rPr>
        <w:t>13.</w:t>
      </w:r>
      <w:r>
        <w:rPr>
          <w:rFonts w:ascii="Arial" w:hAnsi="Arial"/>
        </w:rPr>
        <w:tab/>
        <w:t>To agree procedures to be followed for carrying out emergency work and to make recommendations about delegation to the Headteacher for taking appropriate action on behalf of the governing board in the event of an emergency.</w:t>
      </w:r>
    </w:p>
    <w:p w:rsidR="00201DD9" w:rsidRDefault="00201DD9" w:rsidP="00201DD9">
      <w:pPr>
        <w:pStyle w:val="Body"/>
        <w:ind w:left="426" w:hanging="426"/>
        <w:rPr>
          <w:rFonts w:ascii="Arial" w:hAnsi="Arial"/>
        </w:rPr>
      </w:pPr>
    </w:p>
    <w:p w:rsidR="00201DD9" w:rsidRDefault="00201DD9" w:rsidP="00201DD9">
      <w:pPr>
        <w:pStyle w:val="ListParagraph"/>
        <w:ind w:left="426" w:hanging="426"/>
      </w:pPr>
      <w:r>
        <w:t>14.</w:t>
      </w:r>
      <w:r>
        <w:tab/>
        <w:t>To oversee arrangements, including Health and Safety, for the use of school premises by outside users, subject to a governing board policy.</w:t>
      </w:r>
    </w:p>
    <w:p w:rsidR="00201DD9" w:rsidRDefault="00201DD9" w:rsidP="00201DD9">
      <w:pPr>
        <w:pStyle w:val="ListParagraph"/>
        <w:ind w:left="426" w:hanging="426"/>
      </w:pPr>
    </w:p>
    <w:p w:rsidR="00201DD9" w:rsidRDefault="00201DD9" w:rsidP="00201DD9">
      <w:pPr>
        <w:pStyle w:val="ListParagraph"/>
        <w:ind w:left="426" w:hanging="426"/>
      </w:pPr>
      <w:r>
        <w:lastRenderedPageBreak/>
        <w:t>15.</w:t>
      </w:r>
      <w:r>
        <w:tab/>
        <w:t>To ensure annually that the schools website is compliant in line with the Governance Website Audit Toolkit.</w:t>
      </w:r>
    </w:p>
    <w:p w:rsidR="00201DD9" w:rsidRDefault="00201DD9" w:rsidP="00201DD9">
      <w:pPr>
        <w:pStyle w:val="Body"/>
        <w:ind w:left="426" w:hanging="426"/>
        <w:rPr>
          <w:rFonts w:ascii="Arial" w:hAnsi="Arial"/>
        </w:rPr>
      </w:pPr>
    </w:p>
    <w:p w:rsidR="00201DD9" w:rsidRDefault="00201DD9" w:rsidP="00201DD9">
      <w:pPr>
        <w:pStyle w:val="Body"/>
        <w:ind w:left="426" w:hanging="426"/>
        <w:rPr>
          <w:rFonts w:ascii="Arial" w:hAnsi="Arial" w:cs="Arial"/>
        </w:rPr>
      </w:pPr>
      <w:r>
        <w:rPr>
          <w:rFonts w:ascii="Arial" w:hAnsi="Arial" w:cs="Arial"/>
        </w:rPr>
        <w:t>16.</w:t>
      </w:r>
      <w:r>
        <w:rPr>
          <w:rFonts w:ascii="Arial" w:hAnsi="Arial" w:cs="Arial"/>
        </w:rPr>
        <w:tab/>
        <w:t>To attend or commission appropriate governor training.</w:t>
      </w:r>
    </w:p>
    <w:p w:rsidR="00201DD9" w:rsidRDefault="00201DD9" w:rsidP="00201DD9">
      <w:pPr>
        <w:ind w:left="426" w:hanging="426"/>
      </w:pPr>
    </w:p>
    <w:p w:rsidR="00201DD9" w:rsidRDefault="00201DD9" w:rsidP="00201DD9">
      <w:pPr>
        <w:ind w:left="426" w:hanging="426"/>
        <w:rPr>
          <w:b/>
        </w:rPr>
      </w:pPr>
      <w:r>
        <w:t>17.</w:t>
      </w:r>
      <w:r>
        <w:tab/>
        <w:t>To report to the full governing board at each of its meetings.</w:t>
      </w: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201DD9">
      <w:pPr>
        <w:spacing w:after="200" w:line="276" w:lineRule="auto"/>
        <w:rPr>
          <w:b/>
          <w:sz w:val="28"/>
        </w:rPr>
      </w:pPr>
    </w:p>
    <w:p w:rsidR="00201DD9" w:rsidRDefault="00201DD9" w:rsidP="00E65C01">
      <w:pPr>
        <w:jc w:val="both"/>
      </w:pPr>
    </w:p>
    <w:p w:rsidR="00E22040" w:rsidRPr="00E22040" w:rsidRDefault="00E22040" w:rsidP="00E22040">
      <w:pPr>
        <w:pStyle w:val="Body"/>
        <w:ind w:left="284" w:hanging="284"/>
        <w:jc w:val="right"/>
        <w:rPr>
          <w:rFonts w:ascii="Arial" w:hAnsi="Arial"/>
        </w:rPr>
      </w:pPr>
      <w:r w:rsidRPr="00E22040">
        <w:rPr>
          <w:rFonts w:ascii="Arial" w:hAnsi="Arial"/>
        </w:rPr>
        <w:lastRenderedPageBreak/>
        <w:t>Appendix A Continued</w:t>
      </w:r>
    </w:p>
    <w:p w:rsidR="00E22040" w:rsidRDefault="00E22040" w:rsidP="00E22040">
      <w:pPr>
        <w:pStyle w:val="Body"/>
        <w:ind w:left="284" w:hanging="284"/>
        <w:rPr>
          <w:rFonts w:ascii="Arial" w:hAnsi="Arial"/>
          <w:b/>
        </w:rPr>
      </w:pPr>
    </w:p>
    <w:p w:rsidR="00E22040" w:rsidRDefault="00E22040" w:rsidP="00E22040">
      <w:pPr>
        <w:pStyle w:val="Body"/>
        <w:ind w:left="284" w:hanging="284"/>
        <w:rPr>
          <w:rFonts w:ascii="Arial" w:hAnsi="Arial"/>
          <w:b/>
        </w:rPr>
      </w:pPr>
    </w:p>
    <w:p w:rsidR="00E22040" w:rsidRDefault="00E22040" w:rsidP="00E22040">
      <w:pPr>
        <w:pStyle w:val="Body"/>
        <w:jc w:val="center"/>
        <w:rPr>
          <w:rFonts w:ascii="Arial" w:hAnsi="Arial"/>
          <w:b/>
          <w:sz w:val="28"/>
        </w:rPr>
      </w:pPr>
      <w:r>
        <w:rPr>
          <w:rFonts w:ascii="Arial" w:hAnsi="Arial"/>
          <w:b/>
          <w:sz w:val="28"/>
        </w:rPr>
        <w:t>Appeals Committee – Terms of Reference</w:t>
      </w:r>
    </w:p>
    <w:p w:rsidR="00E22040" w:rsidRDefault="00E22040" w:rsidP="00E22040">
      <w:pPr>
        <w:pStyle w:val="Body"/>
        <w:jc w:val="center"/>
        <w:rPr>
          <w:rFonts w:ascii="Arial" w:hAnsi="Arial"/>
        </w:rPr>
      </w:pPr>
    </w:p>
    <w:p w:rsidR="00E22040" w:rsidRDefault="00E22040" w:rsidP="00E22040">
      <w:pPr>
        <w:pStyle w:val="Body"/>
        <w:rPr>
          <w:rFonts w:ascii="Arial" w:hAnsi="Arial"/>
        </w:rPr>
      </w:pPr>
    </w:p>
    <w:p w:rsidR="00E22040" w:rsidRPr="00C119F1" w:rsidRDefault="00E22040" w:rsidP="00E22040">
      <w:pPr>
        <w:pStyle w:val="Body"/>
        <w:rPr>
          <w:rFonts w:ascii="Arial" w:hAnsi="Arial"/>
          <w:b/>
        </w:rPr>
      </w:pPr>
      <w:r>
        <w:rPr>
          <w:rFonts w:ascii="Arial" w:hAnsi="Arial"/>
          <w:b/>
        </w:rPr>
        <w:t xml:space="preserve">Appeals </w:t>
      </w:r>
      <w:r w:rsidRPr="00C119F1">
        <w:rPr>
          <w:rFonts w:ascii="Arial" w:hAnsi="Arial"/>
          <w:b/>
        </w:rPr>
        <w:t>Committee</w:t>
      </w:r>
    </w:p>
    <w:p w:rsidR="00E22040" w:rsidRDefault="00E22040" w:rsidP="00E22040">
      <w:pPr>
        <w:pStyle w:val="Body"/>
        <w:rPr>
          <w:rFonts w:ascii="Arial" w:hAnsi="Arial"/>
        </w:rPr>
      </w:pPr>
      <w:r>
        <w:rPr>
          <w:rFonts w:ascii="Arial" w:hAnsi="Arial"/>
        </w:rPr>
        <w:t>It was resolved by the governing body on 8</w:t>
      </w:r>
      <w:r w:rsidRPr="005B424E">
        <w:rPr>
          <w:rFonts w:ascii="Arial" w:hAnsi="Arial"/>
          <w:vertAlign w:val="superscript"/>
        </w:rPr>
        <w:t>th</w:t>
      </w:r>
      <w:r>
        <w:rPr>
          <w:rFonts w:ascii="Arial" w:hAnsi="Arial"/>
        </w:rPr>
        <w:t xml:space="preserve"> July 2015 that an Appeals Committee be constituted and that it should be governed by the following Terms of Reference:</w:t>
      </w:r>
    </w:p>
    <w:p w:rsidR="00E22040" w:rsidRDefault="00E22040" w:rsidP="00E22040">
      <w:pPr>
        <w:pStyle w:val="Body"/>
        <w:rPr>
          <w:rFonts w:ascii="Arial" w:hAnsi="Arial"/>
        </w:rPr>
      </w:pPr>
    </w:p>
    <w:p w:rsidR="00E22040" w:rsidRDefault="00E22040" w:rsidP="00E22040">
      <w:pPr>
        <w:pStyle w:val="Body"/>
        <w:rPr>
          <w:rFonts w:ascii="Arial" w:hAnsi="Arial"/>
          <w:b/>
        </w:rPr>
      </w:pPr>
      <w:r>
        <w:rPr>
          <w:rFonts w:ascii="Arial" w:hAnsi="Arial"/>
          <w:b/>
        </w:rPr>
        <w:t>Membership</w:t>
      </w:r>
    </w:p>
    <w:p w:rsidR="00E22040" w:rsidRDefault="00E22040" w:rsidP="00E22040">
      <w:pPr>
        <w:pStyle w:val="Body"/>
        <w:rPr>
          <w:rFonts w:ascii="Arial" w:hAnsi="Arial"/>
        </w:rPr>
      </w:pPr>
      <w:r>
        <w:rPr>
          <w:rFonts w:ascii="Arial" w:hAnsi="Arial"/>
        </w:rPr>
        <w:t>The governing body shall determine and review annually at the first meeting of the school year, the terms of reference, constitution and membership of the committee.</w:t>
      </w:r>
    </w:p>
    <w:p w:rsidR="00E22040" w:rsidRDefault="00E22040" w:rsidP="00E22040">
      <w:pPr>
        <w:pStyle w:val="Body"/>
        <w:rPr>
          <w:rFonts w:ascii="Arial" w:hAnsi="Arial"/>
        </w:rPr>
      </w:pPr>
    </w:p>
    <w:tbl>
      <w:tblPr>
        <w:tblW w:w="0" w:type="auto"/>
        <w:tblLook w:val="04A0" w:firstRow="1" w:lastRow="0" w:firstColumn="1" w:lastColumn="0" w:noHBand="0" w:noVBand="1"/>
      </w:tblPr>
      <w:tblGrid>
        <w:gridCol w:w="4786"/>
        <w:gridCol w:w="3827"/>
      </w:tblGrid>
      <w:tr w:rsidR="00E22040" w:rsidRPr="001B560B" w:rsidTr="00F43168">
        <w:tc>
          <w:tcPr>
            <w:tcW w:w="4786" w:type="dxa"/>
          </w:tcPr>
          <w:p w:rsidR="00E22040" w:rsidRPr="001B560B" w:rsidRDefault="00E22040" w:rsidP="00F43168">
            <w:pPr>
              <w:pStyle w:val="Body"/>
              <w:rPr>
                <w:rFonts w:ascii="Arial" w:hAnsi="Arial"/>
              </w:rPr>
            </w:pPr>
            <w:r w:rsidRPr="001B560B">
              <w:rPr>
                <w:rFonts w:ascii="Arial" w:hAnsi="Arial"/>
              </w:rPr>
              <w:t>Name of Governor</w:t>
            </w:r>
          </w:p>
        </w:tc>
        <w:tc>
          <w:tcPr>
            <w:tcW w:w="3827" w:type="dxa"/>
          </w:tcPr>
          <w:p w:rsidR="00E22040" w:rsidRPr="001B560B" w:rsidRDefault="00E22040" w:rsidP="00F43168">
            <w:pPr>
              <w:pStyle w:val="Body"/>
              <w:rPr>
                <w:rFonts w:ascii="Arial" w:hAnsi="Arial"/>
              </w:rPr>
            </w:pPr>
            <w:r w:rsidRPr="001B560B">
              <w:rPr>
                <w:rFonts w:ascii="Arial" w:hAnsi="Arial"/>
              </w:rPr>
              <w:t>Date appointed to Committee</w:t>
            </w:r>
          </w:p>
        </w:tc>
      </w:tr>
      <w:tr w:rsidR="00E22040" w:rsidRPr="001B560B" w:rsidTr="00F43168">
        <w:tc>
          <w:tcPr>
            <w:tcW w:w="4786" w:type="dxa"/>
          </w:tcPr>
          <w:p w:rsidR="00E22040" w:rsidRPr="001B560B" w:rsidRDefault="00E22040" w:rsidP="00F43168">
            <w:pPr>
              <w:pStyle w:val="Body"/>
              <w:rPr>
                <w:rFonts w:ascii="Arial" w:hAnsi="Arial"/>
              </w:rPr>
            </w:pPr>
          </w:p>
        </w:tc>
        <w:tc>
          <w:tcPr>
            <w:tcW w:w="3827" w:type="dxa"/>
          </w:tcPr>
          <w:p w:rsidR="00E22040" w:rsidRPr="001B560B" w:rsidRDefault="00E22040" w:rsidP="00F43168">
            <w:pPr>
              <w:pStyle w:val="Body"/>
              <w:rPr>
                <w:rFonts w:ascii="Arial" w:hAnsi="Arial"/>
              </w:rPr>
            </w:pPr>
          </w:p>
        </w:tc>
      </w:tr>
      <w:tr w:rsidR="00E22040" w:rsidRPr="001B560B" w:rsidTr="00F43168">
        <w:tc>
          <w:tcPr>
            <w:tcW w:w="4786" w:type="dxa"/>
          </w:tcPr>
          <w:p w:rsidR="00E22040" w:rsidRDefault="00E22040" w:rsidP="00F43168">
            <w:pPr>
              <w:pStyle w:val="Body"/>
              <w:rPr>
                <w:rFonts w:ascii="Arial" w:hAnsi="Arial"/>
              </w:rPr>
            </w:pPr>
            <w:r>
              <w:rPr>
                <w:rFonts w:ascii="Arial" w:hAnsi="Arial"/>
              </w:rPr>
              <w:t>Harvey Bullen</w:t>
            </w:r>
          </w:p>
          <w:p w:rsidR="00E22040" w:rsidRDefault="00E22040" w:rsidP="00F43168">
            <w:pPr>
              <w:pStyle w:val="Body"/>
              <w:rPr>
                <w:rFonts w:ascii="Arial" w:hAnsi="Arial"/>
              </w:rPr>
            </w:pPr>
            <w:r>
              <w:rPr>
                <w:rFonts w:ascii="Arial" w:hAnsi="Arial"/>
              </w:rPr>
              <w:t>Moira Stansfield</w:t>
            </w:r>
          </w:p>
          <w:p w:rsidR="00E22040" w:rsidRPr="001B560B" w:rsidRDefault="00E22040" w:rsidP="00F43168">
            <w:pPr>
              <w:pStyle w:val="Body"/>
              <w:rPr>
                <w:rFonts w:ascii="Arial" w:hAnsi="Arial"/>
              </w:rPr>
            </w:pPr>
            <w:r>
              <w:rPr>
                <w:rFonts w:ascii="Arial" w:hAnsi="Arial"/>
              </w:rPr>
              <w:t>Wendy Durrant</w:t>
            </w:r>
          </w:p>
        </w:tc>
        <w:tc>
          <w:tcPr>
            <w:tcW w:w="3827" w:type="dxa"/>
          </w:tcPr>
          <w:p w:rsidR="00E22040" w:rsidRDefault="00E22040" w:rsidP="00F43168">
            <w:pPr>
              <w:pStyle w:val="Body"/>
              <w:rPr>
                <w:rFonts w:ascii="Arial" w:hAnsi="Arial"/>
              </w:rPr>
            </w:pPr>
            <w:r>
              <w:rPr>
                <w:rFonts w:ascii="Arial" w:hAnsi="Arial"/>
              </w:rPr>
              <w:t>14</w:t>
            </w:r>
            <w:r w:rsidRPr="000D12AE">
              <w:rPr>
                <w:rFonts w:ascii="Arial" w:hAnsi="Arial"/>
                <w:vertAlign w:val="superscript"/>
              </w:rPr>
              <w:t>th</w:t>
            </w:r>
            <w:r>
              <w:rPr>
                <w:rFonts w:ascii="Arial" w:hAnsi="Arial"/>
              </w:rPr>
              <w:t xml:space="preserve"> October 2015</w:t>
            </w:r>
          </w:p>
          <w:p w:rsidR="00E22040" w:rsidRDefault="00E22040" w:rsidP="00F43168">
            <w:pPr>
              <w:pStyle w:val="Body"/>
              <w:rPr>
                <w:rFonts w:ascii="Arial" w:hAnsi="Arial"/>
              </w:rPr>
            </w:pPr>
            <w:r>
              <w:rPr>
                <w:rFonts w:ascii="Arial" w:hAnsi="Arial"/>
              </w:rPr>
              <w:t>14</w:t>
            </w:r>
            <w:r w:rsidRPr="000D12AE">
              <w:rPr>
                <w:rFonts w:ascii="Arial" w:hAnsi="Arial"/>
                <w:vertAlign w:val="superscript"/>
              </w:rPr>
              <w:t>th</w:t>
            </w:r>
            <w:r>
              <w:rPr>
                <w:rFonts w:ascii="Arial" w:hAnsi="Arial"/>
              </w:rPr>
              <w:t xml:space="preserve"> October 2015</w:t>
            </w:r>
          </w:p>
          <w:p w:rsidR="00E22040" w:rsidRPr="001B560B" w:rsidRDefault="00E22040" w:rsidP="00F43168">
            <w:pPr>
              <w:pStyle w:val="Body"/>
              <w:rPr>
                <w:rFonts w:ascii="Arial" w:hAnsi="Arial"/>
              </w:rPr>
            </w:pPr>
            <w:r>
              <w:rPr>
                <w:rFonts w:ascii="Arial" w:hAnsi="Arial"/>
              </w:rPr>
              <w:t>14</w:t>
            </w:r>
            <w:r w:rsidRPr="000D12AE">
              <w:rPr>
                <w:rFonts w:ascii="Arial" w:hAnsi="Arial"/>
                <w:vertAlign w:val="superscript"/>
              </w:rPr>
              <w:t>th</w:t>
            </w:r>
            <w:r>
              <w:rPr>
                <w:rFonts w:ascii="Arial" w:hAnsi="Arial"/>
              </w:rPr>
              <w:t xml:space="preserve"> October 2015</w:t>
            </w:r>
          </w:p>
        </w:tc>
      </w:tr>
      <w:tr w:rsidR="00E22040" w:rsidRPr="001B560B" w:rsidTr="00F43168">
        <w:tc>
          <w:tcPr>
            <w:tcW w:w="4786" w:type="dxa"/>
          </w:tcPr>
          <w:p w:rsidR="00E22040" w:rsidRPr="001B560B" w:rsidRDefault="00E22040" w:rsidP="00F43168">
            <w:pPr>
              <w:pStyle w:val="Body"/>
              <w:rPr>
                <w:rFonts w:ascii="Arial" w:hAnsi="Arial"/>
              </w:rPr>
            </w:pPr>
          </w:p>
        </w:tc>
        <w:tc>
          <w:tcPr>
            <w:tcW w:w="3827" w:type="dxa"/>
          </w:tcPr>
          <w:p w:rsidR="00E22040" w:rsidRPr="001B560B" w:rsidRDefault="00E22040" w:rsidP="00F43168">
            <w:pPr>
              <w:pStyle w:val="Body"/>
              <w:rPr>
                <w:rFonts w:ascii="Arial" w:hAnsi="Arial"/>
              </w:rPr>
            </w:pPr>
          </w:p>
        </w:tc>
      </w:tr>
    </w:tbl>
    <w:p w:rsidR="00E22040" w:rsidRDefault="00E22040" w:rsidP="00E22040">
      <w:pPr>
        <w:pStyle w:val="Body"/>
        <w:rPr>
          <w:rFonts w:ascii="Arial" w:hAnsi="Arial"/>
          <w:b/>
        </w:rPr>
      </w:pPr>
    </w:p>
    <w:p w:rsidR="00E22040" w:rsidRPr="00C119F1" w:rsidRDefault="00E22040" w:rsidP="00E22040">
      <w:pPr>
        <w:pStyle w:val="Body"/>
        <w:rPr>
          <w:rFonts w:ascii="Arial" w:hAnsi="Arial"/>
          <w:b/>
        </w:rPr>
      </w:pPr>
      <w:r w:rsidRPr="00C119F1">
        <w:rPr>
          <w:rFonts w:ascii="Arial" w:hAnsi="Arial"/>
          <w:b/>
        </w:rPr>
        <w:t>Chair</w:t>
      </w:r>
    </w:p>
    <w:p w:rsidR="00E22040" w:rsidRDefault="00E22040" w:rsidP="00E22040">
      <w:pPr>
        <w:pStyle w:val="Body"/>
        <w:rPr>
          <w:rFonts w:ascii="Arial" w:hAnsi="Arial"/>
        </w:rPr>
      </w:pPr>
      <w:r>
        <w:rPr>
          <w:rFonts w:ascii="Arial" w:hAnsi="Arial"/>
        </w:rPr>
        <w:t>The Chair of the committee will be appointed by the full governing body.</w:t>
      </w:r>
    </w:p>
    <w:p w:rsidR="00E22040" w:rsidRDefault="00E22040" w:rsidP="00E22040">
      <w:pPr>
        <w:pStyle w:val="Body"/>
        <w:rPr>
          <w:rFonts w:ascii="Arial" w:hAnsi="Arial"/>
        </w:rPr>
      </w:pPr>
    </w:p>
    <w:p w:rsidR="00E22040" w:rsidRDefault="00E22040" w:rsidP="00E22040">
      <w:pPr>
        <w:pStyle w:val="Body"/>
        <w:rPr>
          <w:rFonts w:ascii="Arial" w:hAnsi="Arial"/>
          <w:b/>
        </w:rPr>
      </w:pPr>
      <w:r>
        <w:rPr>
          <w:rFonts w:ascii="Arial" w:hAnsi="Arial"/>
          <w:b/>
        </w:rPr>
        <w:t>Attendance</w:t>
      </w:r>
    </w:p>
    <w:p w:rsidR="00E22040" w:rsidRDefault="00E22040" w:rsidP="00E22040">
      <w:pPr>
        <w:pStyle w:val="Body"/>
        <w:rPr>
          <w:rFonts w:ascii="Arial" w:hAnsi="Arial"/>
        </w:rPr>
      </w:pPr>
      <w:r>
        <w:rPr>
          <w:rFonts w:ascii="Arial" w:hAnsi="Arial"/>
        </w:rPr>
        <w:t>Members of the committee and the clerk to the committee have a right to attend committee meetings.  The governing body or committee may allow other persons to attend.</w:t>
      </w:r>
    </w:p>
    <w:p w:rsidR="00E22040" w:rsidRDefault="00E22040" w:rsidP="00E22040">
      <w:pPr>
        <w:pStyle w:val="Body"/>
        <w:rPr>
          <w:rFonts w:ascii="Arial" w:hAnsi="Arial"/>
        </w:rPr>
      </w:pPr>
    </w:p>
    <w:p w:rsidR="00E22040" w:rsidRDefault="00E22040" w:rsidP="00E22040">
      <w:pPr>
        <w:pStyle w:val="Body"/>
        <w:rPr>
          <w:rFonts w:ascii="Arial" w:hAnsi="Arial"/>
        </w:rPr>
      </w:pPr>
      <w:r>
        <w:rPr>
          <w:rFonts w:ascii="Arial" w:hAnsi="Arial"/>
          <w:b/>
        </w:rPr>
        <w:t>Quorum</w:t>
      </w:r>
    </w:p>
    <w:p w:rsidR="00E22040" w:rsidRPr="004D51B0" w:rsidRDefault="00E22040" w:rsidP="00E22040">
      <w:pPr>
        <w:pStyle w:val="Body"/>
        <w:rPr>
          <w:rFonts w:ascii="Arial" w:hAnsi="Arial"/>
        </w:rPr>
      </w:pPr>
      <w:r>
        <w:rPr>
          <w:rFonts w:ascii="Arial" w:hAnsi="Arial"/>
        </w:rPr>
        <w:t>The quorum for committee meetings shall be at least three</w:t>
      </w:r>
      <w:r>
        <w:rPr>
          <w:rFonts w:ascii="Arial" w:hAnsi="Arial"/>
          <w:b/>
        </w:rPr>
        <w:t xml:space="preserve"> </w:t>
      </w:r>
      <w:r w:rsidRPr="004D51B0">
        <w:rPr>
          <w:rFonts w:ascii="Arial" w:hAnsi="Arial"/>
        </w:rPr>
        <w:t>governors</w:t>
      </w:r>
      <w:r>
        <w:rPr>
          <w:rFonts w:ascii="Arial" w:hAnsi="Arial"/>
        </w:rPr>
        <w:t xml:space="preserve">, who are members of the committee.  </w:t>
      </w:r>
    </w:p>
    <w:p w:rsidR="00E22040" w:rsidRDefault="00E22040" w:rsidP="00E22040">
      <w:pPr>
        <w:pStyle w:val="Body"/>
        <w:rPr>
          <w:rFonts w:ascii="Arial" w:hAnsi="Arial"/>
        </w:rPr>
      </w:pPr>
    </w:p>
    <w:p w:rsidR="00E22040" w:rsidRDefault="00E22040" w:rsidP="00E22040">
      <w:pPr>
        <w:pStyle w:val="Body"/>
        <w:rPr>
          <w:rFonts w:ascii="Arial" w:hAnsi="Arial"/>
        </w:rPr>
      </w:pPr>
      <w:r>
        <w:rPr>
          <w:rFonts w:ascii="Arial" w:hAnsi="Arial"/>
          <w:b/>
        </w:rPr>
        <w:t>Meetings</w:t>
      </w:r>
    </w:p>
    <w:p w:rsidR="00E22040" w:rsidRDefault="00E22040" w:rsidP="00E22040">
      <w:pPr>
        <w:pStyle w:val="Body"/>
        <w:rPr>
          <w:rFonts w:ascii="Arial" w:hAnsi="Arial"/>
        </w:rPr>
      </w:pPr>
      <w:r>
        <w:rPr>
          <w:rFonts w:ascii="Arial" w:hAnsi="Arial"/>
        </w:rPr>
        <w:t xml:space="preserve">The committee shall meet as required.    </w:t>
      </w:r>
    </w:p>
    <w:p w:rsidR="00E22040" w:rsidRDefault="00E22040" w:rsidP="00E22040">
      <w:pPr>
        <w:pStyle w:val="Body"/>
        <w:rPr>
          <w:rFonts w:ascii="Arial" w:hAnsi="Arial"/>
        </w:rPr>
      </w:pPr>
    </w:p>
    <w:p w:rsidR="00E22040" w:rsidRDefault="00E22040" w:rsidP="00E22040">
      <w:pPr>
        <w:pStyle w:val="Body"/>
        <w:rPr>
          <w:rFonts w:ascii="Arial" w:hAnsi="Arial"/>
          <w:b/>
        </w:rPr>
      </w:pPr>
      <w:r>
        <w:rPr>
          <w:rFonts w:ascii="Arial" w:hAnsi="Arial"/>
          <w:b/>
        </w:rPr>
        <w:t>Clerking</w:t>
      </w:r>
    </w:p>
    <w:p w:rsidR="00E22040" w:rsidRDefault="00E22040" w:rsidP="00E22040">
      <w:pPr>
        <w:pStyle w:val="Body"/>
        <w:rPr>
          <w:rFonts w:ascii="Arial" w:hAnsi="Arial"/>
        </w:rPr>
      </w:pPr>
      <w:r>
        <w:rPr>
          <w:rFonts w:ascii="Arial" w:hAnsi="Arial"/>
        </w:rPr>
        <w:t xml:space="preserve">The governing body shall appoint an external clerk to the committee.  </w:t>
      </w:r>
    </w:p>
    <w:p w:rsidR="00E22040" w:rsidRDefault="00E22040" w:rsidP="00E22040">
      <w:pPr>
        <w:pStyle w:val="Body"/>
        <w:rPr>
          <w:rFonts w:ascii="Arial" w:hAnsi="Arial"/>
          <w:b/>
        </w:rPr>
      </w:pPr>
    </w:p>
    <w:p w:rsidR="00E22040" w:rsidRDefault="00E22040" w:rsidP="00E22040">
      <w:pPr>
        <w:pStyle w:val="Body"/>
        <w:rPr>
          <w:rFonts w:ascii="Arial" w:hAnsi="Arial"/>
        </w:rPr>
      </w:pPr>
      <w:r>
        <w:rPr>
          <w:rFonts w:ascii="Arial" w:hAnsi="Arial"/>
          <w:b/>
        </w:rPr>
        <w:t>Responsibilities</w:t>
      </w:r>
    </w:p>
    <w:p w:rsidR="00E22040" w:rsidRDefault="00E22040" w:rsidP="00E22040">
      <w:pPr>
        <w:pStyle w:val="Body"/>
        <w:rPr>
          <w:rFonts w:ascii="Arial" w:hAnsi="Arial"/>
        </w:rPr>
      </w:pPr>
      <w:r>
        <w:rPr>
          <w:rFonts w:ascii="Arial" w:hAnsi="Arial"/>
        </w:rPr>
        <w:t>To consider any appeal against the school.</w:t>
      </w:r>
    </w:p>
    <w:p w:rsidR="00E22040" w:rsidRPr="005B424E" w:rsidRDefault="00E22040" w:rsidP="00E22040">
      <w:pPr>
        <w:pStyle w:val="Body"/>
        <w:rPr>
          <w:rFonts w:ascii="Arial" w:hAnsi="Arial"/>
        </w:rPr>
      </w:pPr>
    </w:p>
    <w:p w:rsidR="00E22040" w:rsidRDefault="00E22040" w:rsidP="00E22040">
      <w:pPr>
        <w:pStyle w:val="Body"/>
        <w:ind w:left="284" w:hanging="284"/>
        <w:rPr>
          <w:rFonts w:ascii="Arial" w:hAnsi="Arial"/>
          <w:b/>
        </w:rPr>
      </w:pPr>
    </w:p>
    <w:p w:rsidR="00BE33E5" w:rsidRPr="00F85751" w:rsidRDefault="00E22040" w:rsidP="00155CB6">
      <w:pPr>
        <w:pStyle w:val="Heading2"/>
        <w:jc w:val="right"/>
        <w:rPr>
          <w:rFonts w:ascii="Arial" w:hAnsi="Arial" w:cs="Arial"/>
          <w:b w:val="0"/>
          <w:color w:val="000000"/>
          <w:sz w:val="24"/>
          <w:szCs w:val="24"/>
        </w:rPr>
      </w:pPr>
      <w:r>
        <w:rPr>
          <w:rFonts w:ascii="Arial" w:hAnsi="Arial" w:cs="Arial"/>
          <w:b w:val="0"/>
          <w:color w:val="000000"/>
          <w:sz w:val="24"/>
          <w:szCs w:val="24"/>
        </w:rPr>
        <w:br w:type="page"/>
      </w:r>
      <w:r w:rsidR="00BE33E5" w:rsidRPr="00F85751">
        <w:rPr>
          <w:rFonts w:ascii="Arial" w:hAnsi="Arial" w:cs="Arial"/>
          <w:b w:val="0"/>
          <w:color w:val="000000"/>
          <w:sz w:val="24"/>
          <w:szCs w:val="24"/>
        </w:rPr>
        <w:lastRenderedPageBreak/>
        <w:t>Appendix B</w:t>
      </w:r>
    </w:p>
    <w:p w:rsidR="00BE33E5" w:rsidRDefault="00F85751" w:rsidP="00BE33E5">
      <w:pPr>
        <w:jc w:val="center"/>
        <w:rPr>
          <w:b/>
          <w:color w:val="000000"/>
          <w:u w:val="single"/>
        </w:rPr>
      </w:pPr>
      <w:r>
        <w:rPr>
          <w:b/>
          <w:color w:val="000000"/>
          <w:u w:val="single"/>
        </w:rPr>
        <w:t xml:space="preserve">Hevingham and Marsham </w:t>
      </w:r>
      <w:r w:rsidR="00BE33E5" w:rsidRPr="00BE33E5">
        <w:rPr>
          <w:b/>
          <w:color w:val="000000"/>
          <w:u w:val="single"/>
        </w:rPr>
        <w:t>Register of Business Interests</w:t>
      </w:r>
    </w:p>
    <w:p w:rsidR="00F85751" w:rsidRDefault="00F85751" w:rsidP="00BE33E5">
      <w:pPr>
        <w:jc w:val="center"/>
        <w:rPr>
          <w:b/>
          <w:color w:val="000000"/>
          <w:u w:val="single"/>
        </w:rPr>
      </w:pPr>
    </w:p>
    <w:p w:rsidR="00E646E6" w:rsidRDefault="00E646E6" w:rsidP="00BE33E5">
      <w:pPr>
        <w:jc w:val="center"/>
        <w:rPr>
          <w:b/>
          <w:color w:val="00000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678"/>
        <w:gridCol w:w="1275"/>
        <w:gridCol w:w="1350"/>
      </w:tblGrid>
      <w:tr w:rsidR="00F85751" w:rsidRPr="00F85751" w:rsidTr="00A403A6">
        <w:tc>
          <w:tcPr>
            <w:tcW w:w="2093" w:type="dxa"/>
          </w:tcPr>
          <w:p w:rsidR="00F85751" w:rsidRPr="00F85751" w:rsidRDefault="00F85751" w:rsidP="00F85751">
            <w:r w:rsidRPr="00F85751">
              <w:t>Name</w:t>
            </w:r>
          </w:p>
          <w:p w:rsidR="00F85751" w:rsidRPr="00F85751" w:rsidRDefault="00F85751" w:rsidP="00F85751"/>
        </w:tc>
        <w:tc>
          <w:tcPr>
            <w:tcW w:w="4678" w:type="dxa"/>
          </w:tcPr>
          <w:p w:rsidR="00F85751" w:rsidRPr="00F85751" w:rsidRDefault="00F85751" w:rsidP="00F85751">
            <w:r>
              <w:t>Nature of Interest</w:t>
            </w:r>
          </w:p>
        </w:tc>
        <w:tc>
          <w:tcPr>
            <w:tcW w:w="1275" w:type="dxa"/>
          </w:tcPr>
          <w:p w:rsidR="00F85751" w:rsidRPr="00F85751" w:rsidRDefault="00F85751" w:rsidP="00F85751">
            <w:r>
              <w:t>Date Acquired</w:t>
            </w:r>
          </w:p>
        </w:tc>
        <w:tc>
          <w:tcPr>
            <w:tcW w:w="1350" w:type="dxa"/>
          </w:tcPr>
          <w:p w:rsidR="00F85751" w:rsidRPr="00F85751" w:rsidRDefault="00F85751" w:rsidP="00F85751">
            <w:r>
              <w:t>Date Interest Ceased</w:t>
            </w:r>
          </w:p>
        </w:tc>
      </w:tr>
      <w:tr w:rsidR="00F85751" w:rsidRPr="00F85751" w:rsidTr="00A403A6">
        <w:tc>
          <w:tcPr>
            <w:tcW w:w="2093" w:type="dxa"/>
          </w:tcPr>
          <w:p w:rsidR="00F85751" w:rsidRPr="00F85751" w:rsidRDefault="00F85751" w:rsidP="00F85751"/>
        </w:tc>
        <w:tc>
          <w:tcPr>
            <w:tcW w:w="4678" w:type="dxa"/>
          </w:tcPr>
          <w:p w:rsidR="00F85751" w:rsidRPr="00F85751" w:rsidRDefault="00F85751" w:rsidP="00F85751"/>
        </w:tc>
        <w:tc>
          <w:tcPr>
            <w:tcW w:w="1275" w:type="dxa"/>
          </w:tcPr>
          <w:p w:rsidR="00F85751" w:rsidRPr="00F85751" w:rsidRDefault="00F85751" w:rsidP="00F85751"/>
        </w:tc>
        <w:tc>
          <w:tcPr>
            <w:tcW w:w="1350" w:type="dxa"/>
          </w:tcPr>
          <w:p w:rsidR="00F85751" w:rsidRPr="00F85751" w:rsidRDefault="00F85751" w:rsidP="00F85751"/>
        </w:tc>
      </w:tr>
      <w:tr w:rsidR="00F85751" w:rsidRPr="00F85751" w:rsidTr="00A403A6">
        <w:tc>
          <w:tcPr>
            <w:tcW w:w="2093" w:type="dxa"/>
          </w:tcPr>
          <w:p w:rsidR="00F85751" w:rsidRPr="00F85751" w:rsidRDefault="00F85751" w:rsidP="00F85751"/>
        </w:tc>
        <w:tc>
          <w:tcPr>
            <w:tcW w:w="4678" w:type="dxa"/>
          </w:tcPr>
          <w:p w:rsidR="00F85751" w:rsidRPr="00F85751" w:rsidRDefault="00F85751" w:rsidP="00F85751"/>
        </w:tc>
        <w:tc>
          <w:tcPr>
            <w:tcW w:w="1275" w:type="dxa"/>
          </w:tcPr>
          <w:p w:rsidR="00F85751" w:rsidRPr="00F85751" w:rsidRDefault="00F85751" w:rsidP="00F85751"/>
        </w:tc>
        <w:tc>
          <w:tcPr>
            <w:tcW w:w="1350" w:type="dxa"/>
          </w:tcPr>
          <w:p w:rsidR="00F85751" w:rsidRPr="00F85751" w:rsidRDefault="00F85751" w:rsidP="00F85751"/>
        </w:tc>
      </w:tr>
      <w:tr w:rsidR="00F85751" w:rsidRPr="00F85751" w:rsidTr="00A403A6">
        <w:tc>
          <w:tcPr>
            <w:tcW w:w="2093" w:type="dxa"/>
          </w:tcPr>
          <w:p w:rsidR="00F85751" w:rsidRPr="00F85751" w:rsidRDefault="00F85751" w:rsidP="00F85751"/>
        </w:tc>
        <w:tc>
          <w:tcPr>
            <w:tcW w:w="4678" w:type="dxa"/>
          </w:tcPr>
          <w:p w:rsidR="00F85751" w:rsidRPr="00F85751" w:rsidRDefault="00F85751" w:rsidP="00F85751"/>
        </w:tc>
        <w:tc>
          <w:tcPr>
            <w:tcW w:w="1275" w:type="dxa"/>
          </w:tcPr>
          <w:p w:rsidR="00F85751" w:rsidRPr="00F85751" w:rsidRDefault="00F85751" w:rsidP="00F85751"/>
        </w:tc>
        <w:tc>
          <w:tcPr>
            <w:tcW w:w="1350" w:type="dxa"/>
          </w:tcPr>
          <w:p w:rsidR="00F85751" w:rsidRPr="00F85751" w:rsidRDefault="00F85751" w:rsidP="00F85751"/>
        </w:tc>
      </w:tr>
      <w:tr w:rsidR="00F85751" w:rsidRPr="00F85751" w:rsidTr="00A403A6">
        <w:tc>
          <w:tcPr>
            <w:tcW w:w="2093" w:type="dxa"/>
          </w:tcPr>
          <w:p w:rsidR="00F85751" w:rsidRPr="00F85751" w:rsidRDefault="00F85751" w:rsidP="00F85751"/>
        </w:tc>
        <w:tc>
          <w:tcPr>
            <w:tcW w:w="4678" w:type="dxa"/>
          </w:tcPr>
          <w:p w:rsidR="00F85751" w:rsidRPr="00F85751" w:rsidRDefault="00F85751" w:rsidP="00F85751"/>
        </w:tc>
        <w:tc>
          <w:tcPr>
            <w:tcW w:w="1275" w:type="dxa"/>
          </w:tcPr>
          <w:p w:rsidR="00F85751" w:rsidRPr="00F85751" w:rsidRDefault="00F85751" w:rsidP="00F85751"/>
        </w:tc>
        <w:tc>
          <w:tcPr>
            <w:tcW w:w="1350" w:type="dxa"/>
          </w:tcPr>
          <w:p w:rsidR="00F85751" w:rsidRPr="00F85751" w:rsidRDefault="00F85751" w:rsidP="00F85751"/>
        </w:tc>
      </w:tr>
    </w:tbl>
    <w:p w:rsidR="00F85751" w:rsidRDefault="00F85751" w:rsidP="00F85751">
      <w:pPr>
        <w:rPr>
          <w:sz w:val="28"/>
        </w:rPr>
      </w:pPr>
    </w:p>
    <w:p w:rsidR="007A0C4A" w:rsidRPr="00F85751" w:rsidRDefault="00F05122" w:rsidP="00156E0A">
      <w:pPr>
        <w:jc w:val="right"/>
      </w:pPr>
      <w:r w:rsidRPr="00F05122">
        <w:t>As</w:t>
      </w:r>
      <w:r>
        <w:t xml:space="preserve"> at </w:t>
      </w:r>
      <w:r w:rsidR="00241804">
        <w:t>3 December</w:t>
      </w:r>
      <w:r w:rsidR="00116A1B">
        <w:t xml:space="preserve"> 2017</w:t>
      </w:r>
      <w:r>
        <w:t>, Governors and Staff had no b</w:t>
      </w:r>
      <w:r w:rsidR="00465198">
        <w:t xml:space="preserve">usiness interest that needed to </w:t>
      </w:r>
      <w:r>
        <w:t xml:space="preserve">be declared. </w:t>
      </w:r>
      <w:r w:rsidR="00F85751" w:rsidRPr="00F05122">
        <w:br w:type="page"/>
      </w:r>
      <w:r w:rsidR="007A0C4A" w:rsidRPr="00F85751">
        <w:lastRenderedPageBreak/>
        <w:t>Appendix C</w:t>
      </w:r>
    </w:p>
    <w:p w:rsidR="007A0C4A" w:rsidRDefault="007A0C4A" w:rsidP="007A0C4A">
      <w:pPr>
        <w:jc w:val="right"/>
        <w:rPr>
          <w:sz w:val="20"/>
          <w:szCs w:val="20"/>
        </w:rPr>
      </w:pPr>
    </w:p>
    <w:p w:rsidR="007A0C4A" w:rsidRPr="00F85751" w:rsidRDefault="007A0C4A" w:rsidP="007A0C4A">
      <w:pPr>
        <w:jc w:val="center"/>
        <w:rPr>
          <w:b/>
          <w:u w:val="single"/>
        </w:rPr>
      </w:pPr>
      <w:r w:rsidRPr="00F85751">
        <w:rPr>
          <w:b/>
          <w:u w:val="single"/>
        </w:rPr>
        <w:t>List of Authorised Signatories</w:t>
      </w:r>
    </w:p>
    <w:p w:rsidR="007A0C4A" w:rsidRDefault="007A0C4A" w:rsidP="007A0C4A">
      <w:pPr>
        <w:jc w:val="center"/>
        <w:rPr>
          <w:sz w:val="20"/>
          <w:szCs w:val="20"/>
        </w:rPr>
      </w:pPr>
    </w:p>
    <w:tbl>
      <w:tblPr>
        <w:tblW w:w="0" w:type="auto"/>
        <w:tblLook w:val="04A0" w:firstRow="1" w:lastRow="0" w:firstColumn="1" w:lastColumn="0" w:noHBand="0" w:noVBand="1"/>
      </w:tblPr>
      <w:tblGrid>
        <w:gridCol w:w="4361"/>
        <w:gridCol w:w="2835"/>
        <w:gridCol w:w="2200"/>
      </w:tblGrid>
      <w:tr w:rsidR="00683676" w:rsidRPr="000F4DD3" w:rsidTr="00411CB2">
        <w:tc>
          <w:tcPr>
            <w:tcW w:w="4361" w:type="dxa"/>
          </w:tcPr>
          <w:p w:rsidR="00683676" w:rsidRPr="000F4DD3" w:rsidRDefault="00683676" w:rsidP="00411CB2">
            <w:r w:rsidRPr="000F4DD3">
              <w:t>Name of Bank Account</w:t>
            </w:r>
          </w:p>
        </w:tc>
        <w:tc>
          <w:tcPr>
            <w:tcW w:w="2835" w:type="dxa"/>
          </w:tcPr>
          <w:p w:rsidR="00683676" w:rsidRPr="000F4DD3" w:rsidRDefault="00683676" w:rsidP="00411CB2">
            <w:r w:rsidRPr="000F4DD3">
              <w:t>Name</w:t>
            </w:r>
          </w:p>
        </w:tc>
        <w:tc>
          <w:tcPr>
            <w:tcW w:w="2200" w:type="dxa"/>
          </w:tcPr>
          <w:p w:rsidR="00683676" w:rsidRPr="000F4DD3" w:rsidRDefault="00683676" w:rsidP="00411CB2">
            <w:r w:rsidRPr="000F4DD3">
              <w:t>Position</w:t>
            </w:r>
          </w:p>
        </w:tc>
      </w:tr>
      <w:tr w:rsidR="00683676" w:rsidRPr="000F4DD3" w:rsidTr="00411CB2">
        <w:tc>
          <w:tcPr>
            <w:tcW w:w="4361" w:type="dxa"/>
          </w:tcPr>
          <w:p w:rsidR="00683676" w:rsidRPr="000F4DD3" w:rsidRDefault="00683676" w:rsidP="00411CB2">
            <w:pPr>
              <w:jc w:val="center"/>
            </w:pPr>
          </w:p>
        </w:tc>
        <w:tc>
          <w:tcPr>
            <w:tcW w:w="2835" w:type="dxa"/>
          </w:tcPr>
          <w:p w:rsidR="00683676" w:rsidRPr="000F4DD3" w:rsidRDefault="00683676" w:rsidP="00411CB2">
            <w:pPr>
              <w:jc w:val="center"/>
            </w:pPr>
          </w:p>
        </w:tc>
        <w:tc>
          <w:tcPr>
            <w:tcW w:w="2200" w:type="dxa"/>
          </w:tcPr>
          <w:p w:rsidR="00683676" w:rsidRPr="000F4DD3" w:rsidRDefault="00683676" w:rsidP="00411CB2">
            <w:pPr>
              <w:jc w:val="center"/>
            </w:pPr>
          </w:p>
        </w:tc>
      </w:tr>
      <w:tr w:rsidR="00683676" w:rsidRPr="000F4DD3" w:rsidTr="00411CB2">
        <w:tc>
          <w:tcPr>
            <w:tcW w:w="4361" w:type="dxa"/>
          </w:tcPr>
          <w:p w:rsidR="00683676" w:rsidRPr="000F4DD3" w:rsidRDefault="00683676" w:rsidP="00411CB2">
            <w:r w:rsidRPr="000F4DD3">
              <w:t>NCC Hevingham CP School LM Account</w:t>
            </w:r>
          </w:p>
        </w:tc>
        <w:tc>
          <w:tcPr>
            <w:tcW w:w="2835" w:type="dxa"/>
          </w:tcPr>
          <w:p w:rsidR="00683676" w:rsidRPr="000F4DD3" w:rsidRDefault="00683676" w:rsidP="00C27F74">
            <w:r w:rsidRPr="000F4DD3">
              <w:t xml:space="preserve">Mrs </w:t>
            </w:r>
            <w:r w:rsidR="00C27F74">
              <w:t>Lydia Board</w:t>
            </w:r>
          </w:p>
        </w:tc>
        <w:tc>
          <w:tcPr>
            <w:tcW w:w="2200" w:type="dxa"/>
          </w:tcPr>
          <w:p w:rsidR="00683676" w:rsidRPr="000F4DD3" w:rsidRDefault="00683676" w:rsidP="00411CB2">
            <w:r w:rsidRPr="000F4DD3">
              <w:t>Headteacher</w:t>
            </w:r>
          </w:p>
        </w:tc>
      </w:tr>
      <w:tr w:rsidR="00EF6441" w:rsidRPr="000F4DD3" w:rsidTr="00411CB2">
        <w:tc>
          <w:tcPr>
            <w:tcW w:w="4361" w:type="dxa"/>
          </w:tcPr>
          <w:p w:rsidR="00EF6441" w:rsidRPr="000F4DD3" w:rsidRDefault="00EF6441" w:rsidP="00411CB2"/>
        </w:tc>
        <w:tc>
          <w:tcPr>
            <w:tcW w:w="2835" w:type="dxa"/>
          </w:tcPr>
          <w:p w:rsidR="00EF6441" w:rsidRPr="000F4DD3" w:rsidRDefault="00EF6441" w:rsidP="00411CB2">
            <w:r>
              <w:t>Mr Sam Gibbons</w:t>
            </w:r>
          </w:p>
        </w:tc>
        <w:tc>
          <w:tcPr>
            <w:tcW w:w="2200" w:type="dxa"/>
          </w:tcPr>
          <w:p w:rsidR="00EF6441" w:rsidRPr="000F4DD3" w:rsidRDefault="00EF6441" w:rsidP="00411CB2">
            <w:r>
              <w:t>Teacher</w:t>
            </w:r>
          </w:p>
        </w:tc>
      </w:tr>
      <w:tr w:rsidR="00683676" w:rsidRPr="000F4DD3" w:rsidTr="00411CB2">
        <w:tc>
          <w:tcPr>
            <w:tcW w:w="4361" w:type="dxa"/>
          </w:tcPr>
          <w:p w:rsidR="00683676" w:rsidRPr="000F4DD3" w:rsidRDefault="00683676" w:rsidP="00411CB2"/>
        </w:tc>
        <w:tc>
          <w:tcPr>
            <w:tcW w:w="2835" w:type="dxa"/>
          </w:tcPr>
          <w:p w:rsidR="00683676" w:rsidRPr="000F4DD3" w:rsidRDefault="00683676" w:rsidP="00411CB2"/>
        </w:tc>
        <w:tc>
          <w:tcPr>
            <w:tcW w:w="2200" w:type="dxa"/>
          </w:tcPr>
          <w:p w:rsidR="00683676" w:rsidRPr="000F4DD3" w:rsidRDefault="00683676" w:rsidP="00411CB2"/>
        </w:tc>
      </w:tr>
      <w:tr w:rsidR="00683676" w:rsidRPr="000F4DD3" w:rsidTr="00411CB2">
        <w:tc>
          <w:tcPr>
            <w:tcW w:w="4361" w:type="dxa"/>
          </w:tcPr>
          <w:p w:rsidR="00683676" w:rsidRPr="004316B4" w:rsidRDefault="00683676" w:rsidP="00411CB2">
            <w:smartTag w:uri="urn:schemas-microsoft-com:office:smarttags" w:element="place">
              <w:smartTag w:uri="urn:schemas-microsoft-com:office:smarttags" w:element="PlaceName">
                <w:r w:rsidRPr="004316B4">
                  <w:t>Hevingham</w:t>
                </w:r>
              </w:smartTag>
              <w:r w:rsidRPr="004316B4">
                <w:t xml:space="preserve"> </w:t>
              </w:r>
              <w:smartTag w:uri="urn:schemas-microsoft-com:office:smarttags" w:element="PlaceType">
                <w:r w:rsidRPr="004316B4">
                  <w:t>Primary School</w:t>
                </w:r>
              </w:smartTag>
            </w:smartTag>
            <w:r w:rsidRPr="004316B4">
              <w:t xml:space="preserve"> Fund Account – Current Account</w:t>
            </w:r>
          </w:p>
        </w:tc>
        <w:tc>
          <w:tcPr>
            <w:tcW w:w="2835" w:type="dxa"/>
          </w:tcPr>
          <w:p w:rsidR="00683676" w:rsidRPr="000F4DD3" w:rsidRDefault="00C27F74" w:rsidP="00C27F74">
            <w:r w:rsidRPr="000F4DD3">
              <w:t xml:space="preserve">Mrs </w:t>
            </w:r>
            <w:r>
              <w:t>Lydia Board</w:t>
            </w:r>
            <w:r w:rsidRPr="000F4DD3">
              <w:t xml:space="preserve"> </w:t>
            </w:r>
          </w:p>
        </w:tc>
        <w:tc>
          <w:tcPr>
            <w:tcW w:w="2200" w:type="dxa"/>
          </w:tcPr>
          <w:p w:rsidR="00683676" w:rsidRPr="000F4DD3" w:rsidRDefault="00683676" w:rsidP="00411CB2">
            <w:r w:rsidRPr="000F4DD3">
              <w:t>Headteacher</w:t>
            </w:r>
          </w:p>
        </w:tc>
      </w:tr>
      <w:tr w:rsidR="00F83CF5" w:rsidRPr="000F4DD3" w:rsidTr="00411CB2">
        <w:tc>
          <w:tcPr>
            <w:tcW w:w="4361" w:type="dxa"/>
          </w:tcPr>
          <w:p w:rsidR="00F83CF5" w:rsidRPr="000F4DD3" w:rsidRDefault="00F83CF5" w:rsidP="00411CB2"/>
        </w:tc>
        <w:tc>
          <w:tcPr>
            <w:tcW w:w="2835" w:type="dxa"/>
          </w:tcPr>
          <w:p w:rsidR="00F83CF5" w:rsidRPr="000F4DD3" w:rsidRDefault="00F83CF5" w:rsidP="00411CB2">
            <w:r>
              <w:t>Mr Sam Gibbons</w:t>
            </w:r>
          </w:p>
        </w:tc>
        <w:tc>
          <w:tcPr>
            <w:tcW w:w="2200" w:type="dxa"/>
          </w:tcPr>
          <w:p w:rsidR="00F83CF5" w:rsidRPr="000F4DD3" w:rsidRDefault="00F83CF5" w:rsidP="00411CB2">
            <w:r>
              <w:t>Teacher</w:t>
            </w:r>
          </w:p>
        </w:tc>
      </w:tr>
      <w:tr w:rsidR="00683676" w:rsidRPr="000F4DD3" w:rsidTr="00411CB2">
        <w:tc>
          <w:tcPr>
            <w:tcW w:w="4361" w:type="dxa"/>
          </w:tcPr>
          <w:p w:rsidR="00683676" w:rsidRPr="000F4DD3" w:rsidRDefault="00683676" w:rsidP="00411CB2"/>
        </w:tc>
        <w:tc>
          <w:tcPr>
            <w:tcW w:w="2835" w:type="dxa"/>
          </w:tcPr>
          <w:p w:rsidR="00683676" w:rsidRPr="000F4DD3" w:rsidRDefault="00683676" w:rsidP="00411CB2"/>
        </w:tc>
        <w:tc>
          <w:tcPr>
            <w:tcW w:w="2200" w:type="dxa"/>
          </w:tcPr>
          <w:p w:rsidR="00683676" w:rsidRPr="000F4DD3" w:rsidRDefault="00683676" w:rsidP="00411CB2"/>
        </w:tc>
      </w:tr>
      <w:tr w:rsidR="00683676" w:rsidRPr="000F4DD3" w:rsidTr="00411CB2">
        <w:tc>
          <w:tcPr>
            <w:tcW w:w="4361" w:type="dxa"/>
          </w:tcPr>
          <w:p w:rsidR="00683676" w:rsidRPr="000F4DD3" w:rsidRDefault="00683676" w:rsidP="00411CB2">
            <w:r w:rsidRPr="000F4DD3">
              <w:t>NCC Marsham CP School LM Account</w:t>
            </w:r>
          </w:p>
        </w:tc>
        <w:tc>
          <w:tcPr>
            <w:tcW w:w="2835" w:type="dxa"/>
          </w:tcPr>
          <w:p w:rsidR="00683676" w:rsidRPr="000F4DD3" w:rsidRDefault="00C27F74" w:rsidP="00337821">
            <w:r w:rsidRPr="000F4DD3">
              <w:t xml:space="preserve">Mrs </w:t>
            </w:r>
            <w:r>
              <w:t>Lydia Board</w:t>
            </w:r>
          </w:p>
        </w:tc>
        <w:tc>
          <w:tcPr>
            <w:tcW w:w="2200" w:type="dxa"/>
          </w:tcPr>
          <w:p w:rsidR="00683676" w:rsidRPr="000F4DD3" w:rsidRDefault="00683676" w:rsidP="00411CB2">
            <w:r w:rsidRPr="000F4DD3">
              <w:t>Headteacher</w:t>
            </w:r>
          </w:p>
        </w:tc>
      </w:tr>
      <w:tr w:rsidR="00C27F74" w:rsidRPr="000F4DD3" w:rsidTr="00411CB2">
        <w:tc>
          <w:tcPr>
            <w:tcW w:w="4361" w:type="dxa"/>
          </w:tcPr>
          <w:p w:rsidR="00C27F74" w:rsidRPr="000F4DD3" w:rsidRDefault="00C27F74" w:rsidP="00411CB2"/>
        </w:tc>
        <w:tc>
          <w:tcPr>
            <w:tcW w:w="2835" w:type="dxa"/>
          </w:tcPr>
          <w:p w:rsidR="00C27F74" w:rsidRPr="000F4DD3" w:rsidRDefault="00C27F74" w:rsidP="00065BCB">
            <w:r>
              <w:t>Mr Sam Gibbons</w:t>
            </w:r>
          </w:p>
        </w:tc>
        <w:tc>
          <w:tcPr>
            <w:tcW w:w="2200" w:type="dxa"/>
          </w:tcPr>
          <w:p w:rsidR="00C27F74" w:rsidRPr="000F4DD3" w:rsidRDefault="00C27F74" w:rsidP="00065BCB">
            <w:r>
              <w:t>Teacher</w:t>
            </w:r>
          </w:p>
        </w:tc>
      </w:tr>
      <w:tr w:rsidR="00683676" w:rsidRPr="000F4DD3" w:rsidTr="00411CB2">
        <w:tc>
          <w:tcPr>
            <w:tcW w:w="4361" w:type="dxa"/>
          </w:tcPr>
          <w:p w:rsidR="00683676" w:rsidRPr="000F4DD3" w:rsidRDefault="00683676" w:rsidP="00411CB2"/>
        </w:tc>
        <w:tc>
          <w:tcPr>
            <w:tcW w:w="2835" w:type="dxa"/>
          </w:tcPr>
          <w:p w:rsidR="00683676" w:rsidRPr="000F4DD3" w:rsidRDefault="00683676" w:rsidP="00411CB2">
            <w:r>
              <w:t>Mrs Olivia Corfield</w:t>
            </w:r>
          </w:p>
        </w:tc>
        <w:tc>
          <w:tcPr>
            <w:tcW w:w="2200" w:type="dxa"/>
          </w:tcPr>
          <w:p w:rsidR="00683676" w:rsidRPr="000F4DD3" w:rsidRDefault="00683676" w:rsidP="00411CB2">
            <w:r>
              <w:t>School Business Manager</w:t>
            </w:r>
          </w:p>
        </w:tc>
      </w:tr>
      <w:tr w:rsidR="00683676" w:rsidRPr="000F4DD3" w:rsidTr="00411CB2">
        <w:tc>
          <w:tcPr>
            <w:tcW w:w="4361" w:type="dxa"/>
          </w:tcPr>
          <w:p w:rsidR="00683676" w:rsidRPr="000F4DD3" w:rsidRDefault="00683676" w:rsidP="00411CB2"/>
        </w:tc>
        <w:tc>
          <w:tcPr>
            <w:tcW w:w="2835" w:type="dxa"/>
          </w:tcPr>
          <w:p w:rsidR="00683676" w:rsidRPr="000F4DD3" w:rsidRDefault="00683676" w:rsidP="00411CB2"/>
        </w:tc>
        <w:tc>
          <w:tcPr>
            <w:tcW w:w="2200" w:type="dxa"/>
          </w:tcPr>
          <w:p w:rsidR="00683676" w:rsidRPr="000F4DD3" w:rsidRDefault="00683676" w:rsidP="00411CB2"/>
        </w:tc>
      </w:tr>
      <w:tr w:rsidR="00683676" w:rsidRPr="000F4DD3" w:rsidTr="00411CB2">
        <w:tc>
          <w:tcPr>
            <w:tcW w:w="4361" w:type="dxa"/>
          </w:tcPr>
          <w:p w:rsidR="00683676" w:rsidRPr="000F4DD3" w:rsidRDefault="00683676" w:rsidP="00411CB2">
            <w:smartTag w:uri="urn:schemas-microsoft-com:office:smarttags" w:element="place">
              <w:smartTag w:uri="urn:schemas-microsoft-com:office:smarttags" w:element="PlaceName">
                <w:r w:rsidRPr="000F4DD3">
                  <w:t>Marsham</w:t>
                </w:r>
              </w:smartTag>
              <w:r w:rsidRPr="000F4DD3">
                <w:t xml:space="preserve"> </w:t>
              </w:r>
              <w:smartTag w:uri="urn:schemas-microsoft-com:office:smarttags" w:element="PlaceType">
                <w:r w:rsidRPr="000F4DD3">
                  <w:t>Primary School</w:t>
                </w:r>
              </w:smartTag>
            </w:smartTag>
            <w:r w:rsidRPr="000F4DD3">
              <w:t xml:space="preserve"> Business Account</w:t>
            </w:r>
          </w:p>
        </w:tc>
        <w:tc>
          <w:tcPr>
            <w:tcW w:w="2835" w:type="dxa"/>
          </w:tcPr>
          <w:p w:rsidR="00683676" w:rsidRPr="000F4DD3" w:rsidRDefault="00C27F74" w:rsidP="00337821">
            <w:r w:rsidRPr="000F4DD3">
              <w:t xml:space="preserve">Mrs </w:t>
            </w:r>
            <w:r>
              <w:t>Lydia Board</w:t>
            </w:r>
          </w:p>
        </w:tc>
        <w:tc>
          <w:tcPr>
            <w:tcW w:w="2200" w:type="dxa"/>
          </w:tcPr>
          <w:p w:rsidR="00683676" w:rsidRPr="000F4DD3" w:rsidRDefault="00683676" w:rsidP="00411CB2">
            <w:r w:rsidRPr="000F4DD3">
              <w:t>Headteacher</w:t>
            </w:r>
          </w:p>
        </w:tc>
      </w:tr>
      <w:tr w:rsidR="00156E0A" w:rsidRPr="000F4DD3" w:rsidTr="00411CB2">
        <w:tc>
          <w:tcPr>
            <w:tcW w:w="4361" w:type="dxa"/>
          </w:tcPr>
          <w:p w:rsidR="00156E0A" w:rsidRPr="000F4DD3" w:rsidRDefault="00156E0A" w:rsidP="00411CB2"/>
        </w:tc>
        <w:tc>
          <w:tcPr>
            <w:tcW w:w="2835" w:type="dxa"/>
          </w:tcPr>
          <w:p w:rsidR="00156E0A" w:rsidRPr="000F4DD3" w:rsidRDefault="00156E0A" w:rsidP="00065BCB">
            <w:r>
              <w:t>Mr Sam Gibbons</w:t>
            </w:r>
          </w:p>
        </w:tc>
        <w:tc>
          <w:tcPr>
            <w:tcW w:w="2200" w:type="dxa"/>
          </w:tcPr>
          <w:p w:rsidR="00156E0A" w:rsidRPr="000F4DD3" w:rsidRDefault="00156E0A" w:rsidP="00065BCB">
            <w:r>
              <w:t>Teacher</w:t>
            </w:r>
          </w:p>
        </w:tc>
      </w:tr>
      <w:tr w:rsidR="00156E0A" w:rsidRPr="000F4DD3" w:rsidTr="00411CB2">
        <w:tc>
          <w:tcPr>
            <w:tcW w:w="4361" w:type="dxa"/>
          </w:tcPr>
          <w:p w:rsidR="00156E0A" w:rsidRPr="000F4DD3" w:rsidRDefault="00156E0A" w:rsidP="00411CB2"/>
        </w:tc>
        <w:tc>
          <w:tcPr>
            <w:tcW w:w="2835" w:type="dxa"/>
          </w:tcPr>
          <w:p w:rsidR="00156E0A" w:rsidRPr="000F4DD3" w:rsidRDefault="00156E0A" w:rsidP="00411CB2">
            <w:r>
              <w:t>Mrs Olivia Corfield</w:t>
            </w:r>
          </w:p>
        </w:tc>
        <w:tc>
          <w:tcPr>
            <w:tcW w:w="2200" w:type="dxa"/>
          </w:tcPr>
          <w:p w:rsidR="00156E0A" w:rsidRPr="000F4DD3" w:rsidRDefault="00156E0A" w:rsidP="00683676">
            <w:r>
              <w:t>School Business Manager</w:t>
            </w:r>
          </w:p>
        </w:tc>
      </w:tr>
      <w:tr w:rsidR="00156E0A" w:rsidRPr="000F4DD3" w:rsidTr="00411CB2">
        <w:tc>
          <w:tcPr>
            <w:tcW w:w="4361" w:type="dxa"/>
          </w:tcPr>
          <w:p w:rsidR="00156E0A" w:rsidRPr="000F4DD3" w:rsidRDefault="00156E0A" w:rsidP="00411CB2"/>
        </w:tc>
        <w:tc>
          <w:tcPr>
            <w:tcW w:w="2835" w:type="dxa"/>
          </w:tcPr>
          <w:p w:rsidR="00156E0A" w:rsidRPr="000F4DD3" w:rsidRDefault="00156E0A" w:rsidP="00411CB2"/>
        </w:tc>
        <w:tc>
          <w:tcPr>
            <w:tcW w:w="2200" w:type="dxa"/>
          </w:tcPr>
          <w:p w:rsidR="00156E0A" w:rsidRPr="000F4DD3" w:rsidRDefault="00156E0A" w:rsidP="00411CB2"/>
        </w:tc>
      </w:tr>
      <w:tr w:rsidR="00156E0A" w:rsidRPr="000F4DD3" w:rsidTr="00411CB2">
        <w:tc>
          <w:tcPr>
            <w:tcW w:w="4361" w:type="dxa"/>
          </w:tcPr>
          <w:p w:rsidR="00156E0A" w:rsidRPr="000F4DD3" w:rsidRDefault="00156E0A" w:rsidP="00411CB2">
            <w:smartTag w:uri="urn:schemas-microsoft-com:office:smarttags" w:element="place">
              <w:smartTag w:uri="urn:schemas-microsoft-com:office:smarttags" w:element="PlaceName">
                <w:r w:rsidRPr="000F4DD3">
                  <w:t>Marsham</w:t>
                </w:r>
              </w:smartTag>
              <w:r w:rsidRPr="000F4DD3">
                <w:t xml:space="preserve"> </w:t>
              </w:r>
              <w:smartTag w:uri="urn:schemas-microsoft-com:office:smarttags" w:element="PlaceType">
                <w:r w:rsidRPr="000F4DD3">
                  <w:t>Primary School</w:t>
                </w:r>
              </w:smartTag>
            </w:smartTag>
            <w:r w:rsidRPr="000F4DD3">
              <w:t xml:space="preserve"> Premium Account</w:t>
            </w:r>
          </w:p>
        </w:tc>
        <w:tc>
          <w:tcPr>
            <w:tcW w:w="2835" w:type="dxa"/>
          </w:tcPr>
          <w:p w:rsidR="00156E0A" w:rsidRPr="000F4DD3" w:rsidRDefault="00156E0A" w:rsidP="00337821">
            <w:r w:rsidRPr="000F4DD3">
              <w:t xml:space="preserve">Mrs </w:t>
            </w:r>
            <w:r>
              <w:t>Lydia Board</w:t>
            </w:r>
          </w:p>
        </w:tc>
        <w:tc>
          <w:tcPr>
            <w:tcW w:w="2200" w:type="dxa"/>
          </w:tcPr>
          <w:p w:rsidR="00156E0A" w:rsidRPr="000F4DD3" w:rsidRDefault="00156E0A" w:rsidP="00411CB2">
            <w:r w:rsidRPr="000F4DD3">
              <w:t>Headteacher</w:t>
            </w:r>
          </w:p>
        </w:tc>
      </w:tr>
      <w:tr w:rsidR="00156E0A" w:rsidRPr="000F4DD3" w:rsidTr="00411CB2">
        <w:tc>
          <w:tcPr>
            <w:tcW w:w="4361" w:type="dxa"/>
          </w:tcPr>
          <w:p w:rsidR="00156E0A" w:rsidRPr="000F4DD3" w:rsidRDefault="00156E0A" w:rsidP="00411CB2"/>
        </w:tc>
        <w:tc>
          <w:tcPr>
            <w:tcW w:w="2835" w:type="dxa"/>
          </w:tcPr>
          <w:p w:rsidR="00156E0A" w:rsidRPr="000F4DD3" w:rsidRDefault="00156E0A" w:rsidP="00065BCB">
            <w:r>
              <w:t>Mr Sam Gibbons</w:t>
            </w:r>
          </w:p>
        </w:tc>
        <w:tc>
          <w:tcPr>
            <w:tcW w:w="2200" w:type="dxa"/>
          </w:tcPr>
          <w:p w:rsidR="00156E0A" w:rsidRPr="000F4DD3" w:rsidRDefault="00156E0A" w:rsidP="00065BCB">
            <w:r>
              <w:t>Teacher</w:t>
            </w:r>
          </w:p>
        </w:tc>
      </w:tr>
      <w:tr w:rsidR="00156E0A" w:rsidRPr="000F4DD3" w:rsidTr="00411CB2">
        <w:tc>
          <w:tcPr>
            <w:tcW w:w="4361" w:type="dxa"/>
          </w:tcPr>
          <w:p w:rsidR="00156E0A" w:rsidRPr="000F4DD3" w:rsidRDefault="00156E0A" w:rsidP="00411CB2"/>
        </w:tc>
        <w:tc>
          <w:tcPr>
            <w:tcW w:w="2835" w:type="dxa"/>
          </w:tcPr>
          <w:p w:rsidR="00156E0A" w:rsidRPr="000F4DD3" w:rsidRDefault="00156E0A" w:rsidP="00411CB2">
            <w:r>
              <w:t>Mrs Olivia Corfield</w:t>
            </w:r>
          </w:p>
        </w:tc>
        <w:tc>
          <w:tcPr>
            <w:tcW w:w="2200" w:type="dxa"/>
          </w:tcPr>
          <w:p w:rsidR="00156E0A" w:rsidRPr="000F4DD3" w:rsidRDefault="00156E0A" w:rsidP="00411CB2">
            <w:r>
              <w:t>School Business Manager</w:t>
            </w:r>
          </w:p>
        </w:tc>
      </w:tr>
    </w:tbl>
    <w:p w:rsidR="00683676" w:rsidRDefault="00683676" w:rsidP="007A0C4A">
      <w:pPr>
        <w:jc w:val="center"/>
        <w:rPr>
          <w:sz w:val="20"/>
          <w:szCs w:val="20"/>
        </w:rPr>
      </w:pPr>
    </w:p>
    <w:p w:rsidR="00683676" w:rsidRDefault="00683676" w:rsidP="007A0C4A">
      <w:pPr>
        <w:jc w:val="center"/>
        <w:rPr>
          <w:sz w:val="20"/>
          <w:szCs w:val="20"/>
        </w:rPr>
      </w:pPr>
    </w:p>
    <w:p w:rsidR="00E12397" w:rsidRDefault="00E12397" w:rsidP="007A0C4A">
      <w:pPr>
        <w:jc w:val="right"/>
        <w:rPr>
          <w:i/>
          <w:color w:val="FF0000"/>
          <w:sz w:val="20"/>
          <w:szCs w:val="20"/>
        </w:rPr>
      </w:pPr>
    </w:p>
    <w:p w:rsidR="00155CB6" w:rsidRDefault="00A76659" w:rsidP="007A0C4A">
      <w:pPr>
        <w:jc w:val="right"/>
      </w:pPr>
      <w:r w:rsidRPr="00BE33E5">
        <w:rPr>
          <w:b/>
          <w:color w:val="000000"/>
          <w:sz w:val="20"/>
          <w:szCs w:val="20"/>
          <w:u w:val="single"/>
        </w:rPr>
        <w:br w:type="page"/>
      </w:r>
      <w:r>
        <w:lastRenderedPageBreak/>
        <w:t xml:space="preserve">Appendix </w:t>
      </w:r>
      <w:r w:rsidR="00155CB6">
        <w:t>D</w:t>
      </w:r>
    </w:p>
    <w:p w:rsidR="00A76659" w:rsidRDefault="00A76659" w:rsidP="00155CB6">
      <w:pPr>
        <w:pStyle w:val="Heading2"/>
        <w:jc w:val="center"/>
        <w:rPr>
          <w:rFonts w:ascii="Arial" w:hAnsi="Arial" w:cs="Arial"/>
        </w:rPr>
      </w:pPr>
      <w:r>
        <w:rPr>
          <w:rFonts w:ascii="Arial" w:hAnsi="Arial" w:cs="Arial"/>
        </w:rPr>
        <w:t>Retention of Financial Records</w:t>
      </w:r>
    </w:p>
    <w:p w:rsidR="00A76659" w:rsidRDefault="00A76659" w:rsidP="00287CDF">
      <w:pPr>
        <w:pStyle w:val="Heading4"/>
        <w:jc w:val="center"/>
        <w:rPr>
          <w:rFonts w:ascii="Arial" w:hAnsi="Arial" w:cs="Arial"/>
        </w:rPr>
      </w:pPr>
      <w:r>
        <w:rPr>
          <w:rFonts w:ascii="Arial" w:hAnsi="Arial" w:cs="Arial"/>
        </w:rPr>
        <w:t>ESTABLISHMENTS/DEPARTMENTS</w:t>
      </w:r>
    </w:p>
    <w:p w:rsidR="00A76659" w:rsidRDefault="00A76659" w:rsidP="00A76659">
      <w:pPr>
        <w:pStyle w:val="textlayout1"/>
        <w:spacing w:before="0" w:beforeAutospacing="0" w:after="0" w:afterAutospacing="0"/>
        <w:rPr>
          <w:rFonts w:ascii="Arial" w:hAnsi="Arial" w:cs="Arial"/>
          <w:sz w:val="20"/>
          <w:szCs w:val="20"/>
        </w:rPr>
      </w:pPr>
      <w:r>
        <w:rPr>
          <w:rFonts w:ascii="Arial" w:hAnsi="Arial" w:cs="Arial"/>
          <w:sz w:val="20"/>
          <w:szCs w:val="20"/>
        </w:rPr>
        <w:t>(Where appropriate records detailed apply to both Official &amp; Unofficial Funds)</w:t>
      </w:r>
    </w:p>
    <w:tbl>
      <w:tblPr>
        <w:tblW w:w="4500" w:type="pct"/>
        <w:tblCellSpacing w:w="15" w:type="dxa"/>
        <w:tblInd w:w="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2939"/>
        <w:gridCol w:w="2828"/>
        <w:gridCol w:w="2621"/>
      </w:tblGrid>
      <w:tr w:rsidR="00A76659" w:rsidTr="00A76659">
        <w:trPr>
          <w:tblCellSpacing w:w="15" w:type="dxa"/>
        </w:trPr>
        <w:tc>
          <w:tcPr>
            <w:tcW w:w="1750"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jc w:val="center"/>
              <w:rPr>
                <w:rFonts w:eastAsia="Arial Unicode MS" w:cs="Arial"/>
                <w:b/>
                <w:bCs/>
                <w:sz w:val="20"/>
                <w:szCs w:val="20"/>
              </w:rPr>
            </w:pPr>
            <w:r>
              <w:rPr>
                <w:rFonts w:cs="Arial"/>
                <w:b/>
                <w:bCs/>
                <w:sz w:val="20"/>
                <w:szCs w:val="20"/>
              </w:rPr>
              <w:t>Record Type</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jc w:val="center"/>
              <w:rPr>
                <w:rFonts w:eastAsia="Arial Unicode MS" w:cs="Arial"/>
                <w:b/>
                <w:bCs/>
                <w:sz w:val="20"/>
                <w:szCs w:val="20"/>
              </w:rPr>
            </w:pPr>
            <w:r>
              <w:rPr>
                <w:rFonts w:cs="Arial"/>
                <w:b/>
                <w:bCs/>
                <w:sz w:val="20"/>
                <w:szCs w:val="20"/>
              </w:rPr>
              <w:t>Detail of Record</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jc w:val="center"/>
              <w:rPr>
                <w:rFonts w:eastAsia="Arial Unicode MS" w:cs="Arial"/>
                <w:b/>
                <w:bCs/>
                <w:sz w:val="20"/>
                <w:szCs w:val="20"/>
              </w:rPr>
            </w:pPr>
            <w:r>
              <w:rPr>
                <w:rFonts w:cs="Arial"/>
                <w:b/>
                <w:bCs/>
                <w:sz w:val="20"/>
                <w:szCs w:val="20"/>
              </w:rPr>
              <w:t>Minimum Retention Period (years)</w:t>
            </w:r>
          </w:p>
        </w:tc>
      </w:tr>
      <w:tr w:rsidR="00A76659" w:rsidTr="00A76659">
        <w:trPr>
          <w:tblCellSpacing w:w="15" w:type="dxa"/>
        </w:trPr>
        <w:tc>
          <w:tcPr>
            <w:tcW w:w="1750" w:type="pct"/>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Paid Invoices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Paid by on-line direct input (schools’ local bank accounts)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Cash Books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Full Books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3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proofErr w:type="spellStart"/>
            <w:r>
              <w:rPr>
                <w:rFonts w:cs="Arial"/>
                <w:sz w:val="20"/>
                <w:szCs w:val="20"/>
              </w:rPr>
              <w:t>Imprest</w:t>
            </w:r>
            <w:proofErr w:type="spellEnd"/>
            <w:r>
              <w:rPr>
                <w:rFonts w:cs="Arial"/>
                <w:sz w:val="20"/>
                <w:szCs w:val="20"/>
              </w:rPr>
              <w:t xml:space="preserve"> Claims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Establishment/departmental copies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Copy of orders/internal requisitions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Delivery notes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Postage records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Cheque stubs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Cancelled &amp; Spoiled Cheques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3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Daily Transaction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File Copies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Bank Statements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3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Petty Cash Records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3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Educational Visits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Account/supporting documentation, final statements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3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Contracts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Quotations, tenders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Systems control &amp; data vet reports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For own systems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Records of Controlled Stationery</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Payroll Master Records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Paid by on-line direct input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12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Personnel Records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As held by establishments and/or departments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Retain for one year after the end of the employment</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Receipt Books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From date of last receipt in book</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Bank paying-in books and slips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Copy debtor accounts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Till rolls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months</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Cash register control readings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Income collection registers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e.g. meals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Letting registers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Including copy receipts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ESPO Order Books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Trivia Order Books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Inventories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Full books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lastRenderedPageBreak/>
              <w:t>Stock Records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Ledgers, bin cards, stock tables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Accounting code lists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Current year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Budgetary Control Reports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Commitment records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Dinner Registers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Current year + 2</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Accepted tender documents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From end of contract or extension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 or 13 + 1 if sealed deed</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Contract variations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Changes during the contract term</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 or 13 + 1 if sealed deed</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Record of receipt and opening of tenders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From end of contract or extension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Record of terms and prices offered by all bidders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From end of contract or extension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Signed contracts plus key records e.g. surveys, site plans, bills of quantities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From end of contract or extension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6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Unsuccessful tenders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From end of contract or extension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2 + 1 NB: Unsuccessful tenders are the property of the tenderer. If he requires return of paperwork it may be necessary to do so. The challenge period for unsuccessful tenders is only three months long - however documents should be retained for 2 + 1)</w:t>
            </w:r>
          </w:p>
        </w:tc>
      </w:tr>
      <w:tr w:rsidR="00A76659" w:rsidTr="00A76659">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Unofficial Funds/ Voluntary Funds</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Audited accounts/statements, cashbook, and supporting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15" w:type="dxa"/>
            </w:tcMar>
          </w:tcPr>
          <w:p w:rsidR="00A76659" w:rsidRDefault="00A76659" w:rsidP="00A76659">
            <w:pPr>
              <w:spacing w:before="30"/>
              <w:rPr>
                <w:rFonts w:eastAsia="Arial Unicode MS" w:cs="Arial"/>
                <w:sz w:val="20"/>
                <w:szCs w:val="20"/>
              </w:rPr>
            </w:pPr>
            <w:r>
              <w:rPr>
                <w:rFonts w:cs="Arial"/>
                <w:sz w:val="20"/>
                <w:szCs w:val="20"/>
              </w:rPr>
              <w:t>3 + 1</w:t>
            </w:r>
          </w:p>
        </w:tc>
      </w:tr>
    </w:tbl>
    <w:p w:rsidR="00A76659" w:rsidRDefault="00A76659" w:rsidP="00A76659"/>
    <w:p w:rsidR="00D259EE" w:rsidRPr="00A76E9A" w:rsidRDefault="00A76659" w:rsidP="00D259EE">
      <w:pPr>
        <w:jc w:val="right"/>
      </w:pPr>
      <w:r>
        <w:rPr>
          <w:rFonts w:cs="Arial"/>
          <w:color w:val="000000"/>
          <w:sz w:val="20"/>
          <w:szCs w:val="20"/>
        </w:rPr>
        <w:br w:type="page"/>
      </w:r>
      <w:r w:rsidR="00D259EE" w:rsidRPr="00A76E9A">
        <w:lastRenderedPageBreak/>
        <w:t xml:space="preserve">Appendix </w:t>
      </w:r>
      <w:r w:rsidR="00D259EE">
        <w:t>E</w:t>
      </w:r>
    </w:p>
    <w:p w:rsidR="00D259EE" w:rsidRPr="00784E29" w:rsidRDefault="00D259EE" w:rsidP="00D259EE">
      <w:pPr>
        <w:jc w:val="center"/>
        <w:rPr>
          <w:b/>
          <w:u w:val="single"/>
        </w:rPr>
      </w:pPr>
      <w:r>
        <w:rPr>
          <w:b/>
          <w:u w:val="single"/>
        </w:rPr>
        <w:t>Charging</w:t>
      </w:r>
      <w:r w:rsidRPr="00784E29">
        <w:rPr>
          <w:b/>
          <w:u w:val="single"/>
        </w:rPr>
        <w:t xml:space="preserve"> Policy</w:t>
      </w:r>
    </w:p>
    <w:p w:rsidR="00D259EE" w:rsidRDefault="00D259EE" w:rsidP="00D259EE">
      <w:pPr>
        <w:jc w:val="center"/>
        <w:rPr>
          <w:b/>
        </w:rPr>
      </w:pPr>
    </w:p>
    <w:tbl>
      <w:tblPr>
        <w:tblW w:w="0" w:type="auto"/>
        <w:tblLook w:val="04A0" w:firstRow="1" w:lastRow="0" w:firstColumn="1" w:lastColumn="0" w:noHBand="0" w:noVBand="1"/>
      </w:tblPr>
      <w:tblGrid>
        <w:gridCol w:w="666"/>
        <w:gridCol w:w="8730"/>
      </w:tblGrid>
      <w:tr w:rsidR="0051153B" w:rsidRPr="000D0358" w:rsidTr="0051153B">
        <w:tc>
          <w:tcPr>
            <w:tcW w:w="666" w:type="dxa"/>
          </w:tcPr>
          <w:p w:rsidR="0051153B" w:rsidRPr="00A76E9A" w:rsidRDefault="0051153B" w:rsidP="0051153B">
            <w:pPr>
              <w:pStyle w:val="Body"/>
              <w:rPr>
                <w:rFonts w:ascii="Arial" w:hAnsi="Arial"/>
                <w:szCs w:val="24"/>
              </w:rPr>
            </w:pPr>
            <w:r>
              <w:rPr>
                <w:rFonts w:ascii="Arial" w:hAnsi="Arial"/>
                <w:szCs w:val="24"/>
              </w:rPr>
              <w:t>1.</w:t>
            </w:r>
          </w:p>
        </w:tc>
        <w:tc>
          <w:tcPr>
            <w:tcW w:w="8730" w:type="dxa"/>
          </w:tcPr>
          <w:p w:rsidR="0051153B" w:rsidRDefault="0051153B" w:rsidP="0051153B">
            <w:pPr>
              <w:pStyle w:val="Heading4"/>
            </w:pPr>
            <w:r>
              <w:rPr>
                <w:rFonts w:ascii="Arial" w:hAnsi="Arial" w:cs="Arial"/>
              </w:rPr>
              <w:t>Charges for School Activities</w:t>
            </w:r>
          </w:p>
        </w:tc>
      </w:tr>
      <w:tr w:rsidR="0051153B" w:rsidRPr="000D0358" w:rsidTr="0051153B">
        <w:tc>
          <w:tcPr>
            <w:tcW w:w="666" w:type="dxa"/>
          </w:tcPr>
          <w:p w:rsidR="0051153B" w:rsidRDefault="0051153B" w:rsidP="0051153B">
            <w:pPr>
              <w:pStyle w:val="Body"/>
              <w:rPr>
                <w:rFonts w:ascii="Arial" w:hAnsi="Arial"/>
                <w:szCs w:val="24"/>
              </w:rPr>
            </w:pPr>
          </w:p>
        </w:tc>
        <w:tc>
          <w:tcPr>
            <w:tcW w:w="8730" w:type="dxa"/>
          </w:tcPr>
          <w:p w:rsidR="0051153B" w:rsidRDefault="0051153B" w:rsidP="0051153B">
            <w:pPr>
              <w:pStyle w:val="Heading4"/>
              <w:rPr>
                <w:rFonts w:ascii="Arial" w:hAnsi="Arial" w:cs="Arial"/>
              </w:rPr>
            </w:pPr>
          </w:p>
        </w:tc>
      </w:tr>
      <w:tr w:rsidR="0051153B" w:rsidRPr="000D0358" w:rsidTr="0051153B">
        <w:tc>
          <w:tcPr>
            <w:tcW w:w="666" w:type="dxa"/>
          </w:tcPr>
          <w:p w:rsidR="0051153B" w:rsidRPr="00A76E9A" w:rsidRDefault="0051153B" w:rsidP="0051153B">
            <w:pPr>
              <w:pStyle w:val="Body"/>
              <w:rPr>
                <w:rFonts w:ascii="Arial" w:hAnsi="Arial"/>
                <w:szCs w:val="24"/>
              </w:rPr>
            </w:pPr>
            <w:r>
              <w:rPr>
                <w:rFonts w:ascii="Arial" w:hAnsi="Arial"/>
                <w:szCs w:val="24"/>
              </w:rPr>
              <w:t>1.1</w:t>
            </w:r>
          </w:p>
        </w:tc>
        <w:tc>
          <w:tcPr>
            <w:tcW w:w="8730" w:type="dxa"/>
          </w:tcPr>
          <w:p w:rsidR="0051153B" w:rsidRDefault="0051153B" w:rsidP="00F43168">
            <w:r>
              <w:t xml:space="preserve">Legislation allows schools to charge for certain activities, which take place both inside and outside, school hours. Norfolk County Council has adopted a policy, which it recommends to governors, but it is for governors of schools to decide whether or not to follow the policy. The School’s charging policy is described in its </w:t>
            </w:r>
            <w:r w:rsidR="00F43168">
              <w:t>prospectus</w:t>
            </w:r>
            <w:r>
              <w:t>, which can be obtained from the school.</w:t>
            </w:r>
            <w:r w:rsidR="00F43168">
              <w:t xml:space="preserve"> </w:t>
            </w:r>
          </w:p>
        </w:tc>
      </w:tr>
      <w:tr w:rsidR="0051153B" w:rsidRPr="000D0358" w:rsidTr="0051153B">
        <w:tc>
          <w:tcPr>
            <w:tcW w:w="666" w:type="dxa"/>
          </w:tcPr>
          <w:p w:rsidR="0051153B" w:rsidRDefault="0051153B" w:rsidP="0051153B">
            <w:pPr>
              <w:pStyle w:val="Body"/>
              <w:rPr>
                <w:rFonts w:ascii="Arial" w:hAnsi="Arial"/>
                <w:szCs w:val="24"/>
              </w:rPr>
            </w:pPr>
          </w:p>
        </w:tc>
        <w:tc>
          <w:tcPr>
            <w:tcW w:w="8730" w:type="dxa"/>
          </w:tcPr>
          <w:p w:rsidR="0051153B" w:rsidRDefault="0051153B" w:rsidP="0051153B"/>
        </w:tc>
      </w:tr>
      <w:tr w:rsidR="0051153B" w:rsidRPr="000D0358" w:rsidTr="0051153B">
        <w:tc>
          <w:tcPr>
            <w:tcW w:w="666" w:type="dxa"/>
          </w:tcPr>
          <w:p w:rsidR="0051153B" w:rsidRPr="00A76E9A" w:rsidRDefault="0051153B" w:rsidP="0051153B">
            <w:pPr>
              <w:pStyle w:val="Body"/>
              <w:rPr>
                <w:rFonts w:ascii="Arial" w:hAnsi="Arial"/>
                <w:szCs w:val="24"/>
              </w:rPr>
            </w:pPr>
            <w:r>
              <w:rPr>
                <w:rFonts w:ascii="Arial" w:hAnsi="Arial"/>
                <w:szCs w:val="24"/>
              </w:rPr>
              <w:t>1.2</w:t>
            </w:r>
          </w:p>
        </w:tc>
        <w:tc>
          <w:tcPr>
            <w:tcW w:w="8730" w:type="dxa"/>
          </w:tcPr>
          <w:p w:rsidR="0051153B" w:rsidRDefault="0051153B" w:rsidP="0051153B">
            <w:r>
              <w:t>Hevingham and Marsham Primary Schools follow Norfolk County Council’s charging policy and these are the activities and materials for which you will be charged:</w:t>
            </w:r>
          </w:p>
          <w:p w:rsidR="0051153B" w:rsidRPr="00E5534E" w:rsidRDefault="0051153B" w:rsidP="0051153B">
            <w:pPr>
              <w:pStyle w:val="NormalWeb"/>
              <w:numPr>
                <w:ilvl w:val="0"/>
                <w:numId w:val="1"/>
              </w:numPr>
              <w:rPr>
                <w:rFonts w:ascii="Arial" w:hAnsi="Arial" w:cs="Arial"/>
              </w:rPr>
            </w:pPr>
            <w:r w:rsidRPr="00E5534E">
              <w:rPr>
                <w:rFonts w:ascii="Arial" w:hAnsi="Arial" w:cs="Arial"/>
              </w:rPr>
              <w:t xml:space="preserve">Music tuition: individual tuition in </w:t>
            </w:r>
            <w:r w:rsidR="00F43168">
              <w:rPr>
                <w:rFonts w:ascii="Arial" w:hAnsi="Arial" w:cs="Arial"/>
              </w:rPr>
              <w:t xml:space="preserve">vocal tuition or </w:t>
            </w:r>
            <w:r w:rsidRPr="00E5534E">
              <w:rPr>
                <w:rFonts w:ascii="Arial" w:hAnsi="Arial" w:cs="Arial"/>
              </w:rPr>
              <w:t>playing a musical instrument, which is neither part of the syllabus for an approved public examination, nor part of the National Curriculum. Schools may charge for instrumental tuition given to</w:t>
            </w:r>
            <w:r w:rsidR="00F43168">
              <w:rPr>
                <w:rFonts w:ascii="Arial" w:hAnsi="Arial" w:cs="Arial"/>
              </w:rPr>
              <w:t xml:space="preserve"> individuals or to groups of any size, provided the tuition is provided at the request of the parents</w:t>
            </w:r>
            <w:r w:rsidRPr="00E5534E">
              <w:rPr>
                <w:rFonts w:ascii="Arial" w:hAnsi="Arial" w:cs="Arial"/>
              </w:rPr>
              <w:t>.</w:t>
            </w:r>
            <w:r w:rsidR="00F43168">
              <w:rPr>
                <w:rFonts w:ascii="Arial" w:hAnsi="Arial" w:cs="Arial"/>
              </w:rPr>
              <w:t xml:space="preserve"> No charge may be made in respect of a pupil who is looked after by the local authority.</w:t>
            </w:r>
          </w:p>
          <w:p w:rsidR="0051153B" w:rsidRPr="00E5534E" w:rsidRDefault="0051153B" w:rsidP="0051153B">
            <w:pPr>
              <w:pStyle w:val="NormalWeb"/>
              <w:numPr>
                <w:ilvl w:val="0"/>
                <w:numId w:val="1"/>
              </w:numPr>
              <w:rPr>
                <w:rFonts w:ascii="Arial" w:hAnsi="Arial" w:cs="Arial"/>
              </w:rPr>
            </w:pPr>
            <w:r w:rsidRPr="00E5534E">
              <w:rPr>
                <w:rFonts w:ascii="Arial" w:hAnsi="Arial" w:cs="Arial"/>
              </w:rPr>
              <w:t>Ingredients and materials: ingredients and materials for practical subjects where parents have indicated in advance that they wish to receive the finished articles.</w:t>
            </w:r>
            <w:r>
              <w:rPr>
                <w:rFonts w:ascii="Arial" w:hAnsi="Arial" w:cs="Arial"/>
              </w:rPr>
              <w:t xml:space="preserve"> </w:t>
            </w:r>
          </w:p>
          <w:p w:rsidR="0051153B" w:rsidRPr="00E5534E" w:rsidRDefault="0051153B" w:rsidP="0051153B">
            <w:pPr>
              <w:pStyle w:val="NormalWeb"/>
              <w:numPr>
                <w:ilvl w:val="0"/>
                <w:numId w:val="1"/>
              </w:numPr>
              <w:rPr>
                <w:rFonts w:ascii="Arial" w:hAnsi="Arial" w:cs="Arial"/>
              </w:rPr>
            </w:pPr>
            <w:r w:rsidRPr="00E5534E">
              <w:rPr>
                <w:rFonts w:ascii="Arial" w:hAnsi="Arial" w:cs="Arial"/>
              </w:rPr>
              <w:t>Travel: the cost of travel when a pupil makes use of transport not provided by the authority or school, to travel direct from home to an activity approved of, but not provided by, the authority or school.</w:t>
            </w:r>
          </w:p>
          <w:p w:rsidR="0051153B" w:rsidRDefault="0051153B" w:rsidP="0051153B">
            <w:pPr>
              <w:pStyle w:val="NormalWeb"/>
              <w:numPr>
                <w:ilvl w:val="0"/>
                <w:numId w:val="1"/>
              </w:numPr>
              <w:spacing w:before="0" w:beforeAutospacing="0" w:after="0" w:afterAutospacing="0"/>
            </w:pPr>
            <w:r w:rsidRPr="00E5534E">
              <w:rPr>
                <w:rFonts w:ascii="Arial" w:hAnsi="Arial" w:cs="Arial"/>
              </w:rPr>
              <w:t>Board and lodging: board and lodging will be charged in all cases where a school activity involves pupils in nights away from home.</w:t>
            </w:r>
            <w:r w:rsidR="001658E3">
              <w:rPr>
                <w:rFonts w:ascii="Arial" w:hAnsi="Arial" w:cs="Arial"/>
              </w:rPr>
              <w:t xml:space="preserve"> The charge will not exceed the actual cost.</w:t>
            </w:r>
          </w:p>
        </w:tc>
      </w:tr>
      <w:tr w:rsidR="0051153B" w:rsidRPr="000D0358" w:rsidTr="0051153B">
        <w:tc>
          <w:tcPr>
            <w:tcW w:w="666" w:type="dxa"/>
          </w:tcPr>
          <w:p w:rsidR="0051153B" w:rsidRPr="00A76E9A" w:rsidRDefault="0051153B" w:rsidP="0051153B">
            <w:pPr>
              <w:pStyle w:val="Body"/>
              <w:rPr>
                <w:rFonts w:ascii="Arial" w:hAnsi="Arial"/>
                <w:szCs w:val="24"/>
              </w:rPr>
            </w:pPr>
          </w:p>
        </w:tc>
        <w:tc>
          <w:tcPr>
            <w:tcW w:w="8730" w:type="dxa"/>
          </w:tcPr>
          <w:p w:rsidR="0051153B" w:rsidRDefault="0051153B" w:rsidP="0051153B"/>
        </w:tc>
      </w:tr>
      <w:tr w:rsidR="0051153B" w:rsidRPr="000D0358" w:rsidTr="0051153B">
        <w:tc>
          <w:tcPr>
            <w:tcW w:w="666" w:type="dxa"/>
          </w:tcPr>
          <w:p w:rsidR="0051153B" w:rsidRPr="00A76E9A" w:rsidRDefault="0051153B" w:rsidP="0051153B">
            <w:pPr>
              <w:pStyle w:val="Body"/>
              <w:rPr>
                <w:rFonts w:ascii="Arial" w:hAnsi="Arial"/>
                <w:szCs w:val="24"/>
              </w:rPr>
            </w:pPr>
            <w:r>
              <w:rPr>
                <w:rFonts w:ascii="Arial" w:hAnsi="Arial"/>
                <w:szCs w:val="24"/>
              </w:rPr>
              <w:t>2.</w:t>
            </w:r>
          </w:p>
        </w:tc>
        <w:tc>
          <w:tcPr>
            <w:tcW w:w="8730" w:type="dxa"/>
          </w:tcPr>
          <w:p w:rsidR="0051153B" w:rsidRPr="004E089A" w:rsidRDefault="0051153B" w:rsidP="0051153B">
            <w:pPr>
              <w:rPr>
                <w:b/>
              </w:rPr>
            </w:pPr>
            <w:r w:rsidRPr="004E089A">
              <w:rPr>
                <w:b/>
              </w:rPr>
              <w:t>Activities outside school hours</w:t>
            </w:r>
          </w:p>
        </w:tc>
      </w:tr>
      <w:tr w:rsidR="0051153B" w:rsidRPr="000D0358" w:rsidTr="0051153B">
        <w:tc>
          <w:tcPr>
            <w:tcW w:w="666" w:type="dxa"/>
          </w:tcPr>
          <w:p w:rsidR="0051153B" w:rsidRPr="00A76E9A" w:rsidRDefault="0051153B" w:rsidP="0051153B">
            <w:pPr>
              <w:pStyle w:val="Body"/>
              <w:rPr>
                <w:rFonts w:ascii="Arial" w:hAnsi="Arial"/>
                <w:szCs w:val="24"/>
              </w:rPr>
            </w:pPr>
          </w:p>
        </w:tc>
        <w:tc>
          <w:tcPr>
            <w:tcW w:w="8730" w:type="dxa"/>
          </w:tcPr>
          <w:p w:rsidR="0051153B" w:rsidRDefault="0051153B" w:rsidP="0051153B"/>
        </w:tc>
      </w:tr>
      <w:tr w:rsidR="0051153B" w:rsidRPr="000D0358" w:rsidTr="0051153B">
        <w:tc>
          <w:tcPr>
            <w:tcW w:w="666" w:type="dxa"/>
          </w:tcPr>
          <w:p w:rsidR="0051153B" w:rsidRPr="00A76E9A" w:rsidRDefault="0051153B" w:rsidP="0051153B">
            <w:pPr>
              <w:pStyle w:val="Body"/>
              <w:rPr>
                <w:rFonts w:ascii="Arial" w:hAnsi="Arial"/>
                <w:szCs w:val="24"/>
              </w:rPr>
            </w:pPr>
            <w:r>
              <w:rPr>
                <w:rFonts w:ascii="Arial" w:hAnsi="Arial"/>
                <w:szCs w:val="24"/>
              </w:rPr>
              <w:t>2.1</w:t>
            </w:r>
          </w:p>
        </w:tc>
        <w:tc>
          <w:tcPr>
            <w:tcW w:w="8730" w:type="dxa"/>
          </w:tcPr>
          <w:p w:rsidR="0051153B" w:rsidRDefault="0051153B" w:rsidP="0051153B">
            <w:r>
              <w:t>A charge may be made for all non-residential activities, which take place wholly, or more than 50% outside school hours, where the child’s participation has been agreed in advance by the parents. The charge will include the cost of travel, entrance fees, insurance, books, equipment and any staff (teaching or non-teaching) engaged specifically for the activity.</w:t>
            </w:r>
          </w:p>
        </w:tc>
      </w:tr>
      <w:tr w:rsidR="0051153B" w:rsidRPr="000D0358" w:rsidTr="0051153B">
        <w:tc>
          <w:tcPr>
            <w:tcW w:w="666" w:type="dxa"/>
          </w:tcPr>
          <w:p w:rsidR="0051153B" w:rsidRPr="00A76E9A" w:rsidRDefault="0051153B" w:rsidP="0051153B">
            <w:pPr>
              <w:pStyle w:val="Body"/>
              <w:rPr>
                <w:rFonts w:ascii="Arial" w:hAnsi="Arial"/>
                <w:szCs w:val="24"/>
              </w:rPr>
            </w:pPr>
          </w:p>
        </w:tc>
        <w:tc>
          <w:tcPr>
            <w:tcW w:w="8730" w:type="dxa"/>
          </w:tcPr>
          <w:p w:rsidR="0051153B" w:rsidRDefault="0051153B" w:rsidP="0051153B"/>
        </w:tc>
      </w:tr>
      <w:tr w:rsidR="0051153B" w:rsidRPr="000D0358" w:rsidTr="0051153B">
        <w:tc>
          <w:tcPr>
            <w:tcW w:w="666" w:type="dxa"/>
          </w:tcPr>
          <w:p w:rsidR="0051153B" w:rsidRPr="00A76E9A" w:rsidRDefault="0051153B" w:rsidP="0051153B">
            <w:pPr>
              <w:pStyle w:val="Body"/>
              <w:rPr>
                <w:rFonts w:ascii="Arial" w:hAnsi="Arial"/>
                <w:szCs w:val="24"/>
              </w:rPr>
            </w:pPr>
            <w:r>
              <w:rPr>
                <w:rFonts w:ascii="Arial" w:hAnsi="Arial"/>
                <w:szCs w:val="24"/>
              </w:rPr>
              <w:t>2.2</w:t>
            </w:r>
          </w:p>
        </w:tc>
        <w:tc>
          <w:tcPr>
            <w:tcW w:w="8730" w:type="dxa"/>
          </w:tcPr>
          <w:p w:rsidR="0051153B" w:rsidRDefault="0051153B" w:rsidP="00065BCB">
            <w:r>
              <w:t xml:space="preserve">Residential trips outside school hours - a residential trip is deemed to take place outside school hours if the number of ‘missed’ school sessions is less than half of the number of half days taken up by the trip. </w:t>
            </w:r>
          </w:p>
        </w:tc>
      </w:tr>
      <w:tr w:rsidR="00065BCB" w:rsidRPr="000D0358" w:rsidTr="0051153B">
        <w:tc>
          <w:tcPr>
            <w:tcW w:w="666" w:type="dxa"/>
          </w:tcPr>
          <w:p w:rsidR="00065BCB" w:rsidRPr="00A76E9A" w:rsidRDefault="00065BCB" w:rsidP="0051153B">
            <w:pPr>
              <w:pStyle w:val="Body"/>
              <w:rPr>
                <w:rFonts w:ascii="Arial" w:hAnsi="Arial"/>
                <w:szCs w:val="24"/>
              </w:rPr>
            </w:pPr>
          </w:p>
        </w:tc>
        <w:tc>
          <w:tcPr>
            <w:tcW w:w="8730" w:type="dxa"/>
          </w:tcPr>
          <w:p w:rsidR="00065BCB" w:rsidRDefault="00065BCB" w:rsidP="0051153B"/>
        </w:tc>
      </w:tr>
      <w:tr w:rsidR="00065BCB" w:rsidRPr="000D0358" w:rsidTr="0051153B">
        <w:tc>
          <w:tcPr>
            <w:tcW w:w="666" w:type="dxa"/>
          </w:tcPr>
          <w:p w:rsidR="00065BCB" w:rsidRPr="00A76E9A" w:rsidRDefault="00065BCB" w:rsidP="0051153B">
            <w:pPr>
              <w:pStyle w:val="Body"/>
              <w:rPr>
                <w:rFonts w:ascii="Arial" w:hAnsi="Arial"/>
                <w:szCs w:val="24"/>
              </w:rPr>
            </w:pPr>
          </w:p>
        </w:tc>
        <w:tc>
          <w:tcPr>
            <w:tcW w:w="8730" w:type="dxa"/>
          </w:tcPr>
          <w:p w:rsidR="00065BCB" w:rsidRDefault="00065BCB" w:rsidP="00065BCB">
            <w:r>
              <w:t>For example:</w:t>
            </w:r>
          </w:p>
          <w:p w:rsidR="00065BCB" w:rsidRDefault="00065BCB" w:rsidP="00065BCB"/>
          <w:p w:rsidR="00065BCB" w:rsidRDefault="00065BCB" w:rsidP="00065BCB">
            <w:r>
              <w:t>Pupils are away from noon on Wednesday to 9pm on Sunday. This counts as 9 half days including 5 school sessions, so the visit is deemed to have taken place during school hours.</w:t>
            </w:r>
          </w:p>
          <w:p w:rsidR="00065BCB" w:rsidRDefault="00065BCB" w:rsidP="0051153B"/>
        </w:tc>
      </w:tr>
      <w:tr w:rsidR="00065BCB" w:rsidRPr="000D0358" w:rsidTr="0051153B">
        <w:tc>
          <w:tcPr>
            <w:tcW w:w="666" w:type="dxa"/>
          </w:tcPr>
          <w:p w:rsidR="00065BCB" w:rsidRPr="00A76E9A" w:rsidRDefault="00065BCB" w:rsidP="0051153B">
            <w:pPr>
              <w:pStyle w:val="Body"/>
              <w:rPr>
                <w:rFonts w:ascii="Arial" w:hAnsi="Arial"/>
                <w:szCs w:val="24"/>
              </w:rPr>
            </w:pPr>
          </w:p>
        </w:tc>
        <w:tc>
          <w:tcPr>
            <w:tcW w:w="8730" w:type="dxa"/>
          </w:tcPr>
          <w:p w:rsidR="00065BCB" w:rsidRDefault="00065BCB" w:rsidP="0051153B"/>
        </w:tc>
      </w:tr>
      <w:tr w:rsidR="00065BCB" w:rsidRPr="000D0358" w:rsidTr="0051153B">
        <w:tc>
          <w:tcPr>
            <w:tcW w:w="666" w:type="dxa"/>
          </w:tcPr>
          <w:p w:rsidR="00065BCB" w:rsidRPr="00A76E9A" w:rsidRDefault="00065BCB" w:rsidP="0051153B">
            <w:pPr>
              <w:pStyle w:val="Body"/>
              <w:rPr>
                <w:rFonts w:ascii="Arial" w:hAnsi="Arial"/>
                <w:szCs w:val="24"/>
              </w:rPr>
            </w:pPr>
            <w:r>
              <w:rPr>
                <w:rFonts w:ascii="Arial" w:hAnsi="Arial"/>
                <w:szCs w:val="24"/>
              </w:rPr>
              <w:lastRenderedPageBreak/>
              <w:t>2.3</w:t>
            </w:r>
          </w:p>
        </w:tc>
        <w:tc>
          <w:tcPr>
            <w:tcW w:w="8730" w:type="dxa"/>
          </w:tcPr>
          <w:p w:rsidR="00065BCB" w:rsidRPr="00DA77D6" w:rsidRDefault="00065BCB" w:rsidP="00065BCB">
            <w:r w:rsidRPr="00DA77D6">
              <w:t xml:space="preserve">Schools </w:t>
            </w:r>
            <w:r w:rsidRPr="00DA77D6">
              <w:rPr>
                <w:b/>
              </w:rPr>
              <w:t>cannot</w:t>
            </w:r>
            <w:r w:rsidRPr="00DA77D6">
              <w:t xml:space="preserve"> charge for:</w:t>
            </w:r>
          </w:p>
          <w:p w:rsidR="00065BCB" w:rsidRPr="00DA77D6" w:rsidRDefault="00065BCB" w:rsidP="00065BCB">
            <w:pPr>
              <w:numPr>
                <w:ilvl w:val="0"/>
                <w:numId w:val="24"/>
              </w:numPr>
            </w:pPr>
            <w:r w:rsidRPr="00DA77D6">
              <w:t>Education provided on any visit that takes place during school hours.</w:t>
            </w:r>
          </w:p>
          <w:p w:rsidR="00065BCB" w:rsidRPr="00DA77D6" w:rsidRDefault="00065BCB" w:rsidP="00065BCB">
            <w:pPr>
              <w:numPr>
                <w:ilvl w:val="0"/>
                <w:numId w:val="24"/>
              </w:numPr>
            </w:pPr>
            <w:r w:rsidRPr="00DA77D6">
              <w:t>Education provided on any visit that takes place outside school hours if it is part of the national curriculum, part of a syllabus for a public examination the pupil is being prepared for at the school or part of religious education.</w:t>
            </w:r>
          </w:p>
          <w:p w:rsidR="00065BCB" w:rsidRDefault="00065BCB" w:rsidP="00C9606A">
            <w:pPr>
              <w:numPr>
                <w:ilvl w:val="0"/>
                <w:numId w:val="24"/>
              </w:numPr>
            </w:pPr>
            <w:r w:rsidRPr="00DA77D6">
              <w:t>Supply teachers to cover for those teachers who are absent from school accompanying pupils on a residential visit.</w:t>
            </w:r>
          </w:p>
        </w:tc>
      </w:tr>
      <w:tr w:rsidR="00065BCB" w:rsidRPr="000D0358" w:rsidTr="0051153B">
        <w:tc>
          <w:tcPr>
            <w:tcW w:w="666" w:type="dxa"/>
          </w:tcPr>
          <w:p w:rsidR="00065BCB" w:rsidRPr="00A76E9A" w:rsidRDefault="00065BCB" w:rsidP="0051153B">
            <w:pPr>
              <w:pStyle w:val="Body"/>
              <w:rPr>
                <w:rFonts w:ascii="Arial" w:hAnsi="Arial"/>
                <w:szCs w:val="24"/>
              </w:rPr>
            </w:pPr>
          </w:p>
        </w:tc>
        <w:tc>
          <w:tcPr>
            <w:tcW w:w="8730" w:type="dxa"/>
          </w:tcPr>
          <w:p w:rsidR="00065BCB" w:rsidRDefault="00065BCB" w:rsidP="0051153B"/>
        </w:tc>
      </w:tr>
      <w:tr w:rsidR="00065BCB" w:rsidRPr="000D0358" w:rsidTr="0051153B">
        <w:tc>
          <w:tcPr>
            <w:tcW w:w="666" w:type="dxa"/>
          </w:tcPr>
          <w:p w:rsidR="00065BCB" w:rsidRPr="00A76E9A" w:rsidRDefault="00065BCB" w:rsidP="0051153B">
            <w:pPr>
              <w:pStyle w:val="Body"/>
              <w:rPr>
                <w:rFonts w:ascii="Arial" w:hAnsi="Arial"/>
                <w:szCs w:val="24"/>
              </w:rPr>
            </w:pPr>
            <w:r>
              <w:rPr>
                <w:rFonts w:ascii="Arial" w:hAnsi="Arial"/>
                <w:szCs w:val="24"/>
              </w:rPr>
              <w:t>2.4</w:t>
            </w:r>
          </w:p>
        </w:tc>
        <w:tc>
          <w:tcPr>
            <w:tcW w:w="8730" w:type="dxa"/>
          </w:tcPr>
          <w:p w:rsidR="00065BCB" w:rsidRPr="00DA77D6" w:rsidRDefault="00065BCB" w:rsidP="00065BCB">
            <w:r w:rsidRPr="00DA77D6">
              <w:t>Schools can ask parents for voluntary contributions towards the cost of:</w:t>
            </w:r>
          </w:p>
          <w:p w:rsidR="00065BCB" w:rsidRPr="00DA77D6" w:rsidRDefault="00065BCB" w:rsidP="00065BCB">
            <w:pPr>
              <w:numPr>
                <w:ilvl w:val="0"/>
                <w:numId w:val="25"/>
              </w:numPr>
            </w:pPr>
            <w:r w:rsidRPr="00DA77D6">
              <w:t>Any activity taking place during school hours</w:t>
            </w:r>
          </w:p>
          <w:p w:rsidR="00065BCB" w:rsidRPr="00DA77D6" w:rsidRDefault="00065BCB" w:rsidP="00065BCB">
            <w:pPr>
              <w:numPr>
                <w:ilvl w:val="0"/>
                <w:numId w:val="25"/>
              </w:numPr>
            </w:pPr>
            <w:r w:rsidRPr="00DA77D6">
              <w:t>School Equipment</w:t>
            </w:r>
          </w:p>
          <w:p w:rsidR="00065BCB" w:rsidRDefault="00065BCB" w:rsidP="00C9606A">
            <w:pPr>
              <w:numPr>
                <w:ilvl w:val="0"/>
                <w:numId w:val="25"/>
              </w:numPr>
            </w:pPr>
            <w:r w:rsidRPr="00DA77D6">
              <w:t>General School Funds</w:t>
            </w:r>
          </w:p>
        </w:tc>
      </w:tr>
      <w:tr w:rsidR="00065BCB" w:rsidRPr="000D0358" w:rsidTr="0051153B">
        <w:tc>
          <w:tcPr>
            <w:tcW w:w="666" w:type="dxa"/>
          </w:tcPr>
          <w:p w:rsidR="00065BCB" w:rsidRPr="00A76E9A" w:rsidRDefault="00065BCB" w:rsidP="0051153B">
            <w:pPr>
              <w:pStyle w:val="Body"/>
              <w:rPr>
                <w:rFonts w:ascii="Arial" w:hAnsi="Arial"/>
                <w:szCs w:val="24"/>
              </w:rPr>
            </w:pPr>
          </w:p>
        </w:tc>
        <w:tc>
          <w:tcPr>
            <w:tcW w:w="8730" w:type="dxa"/>
          </w:tcPr>
          <w:p w:rsidR="00065BCB" w:rsidRDefault="00065BCB" w:rsidP="0051153B"/>
        </w:tc>
      </w:tr>
      <w:tr w:rsidR="00065BCB" w:rsidRPr="000D0358" w:rsidTr="0051153B">
        <w:tc>
          <w:tcPr>
            <w:tcW w:w="666" w:type="dxa"/>
          </w:tcPr>
          <w:p w:rsidR="00065BCB" w:rsidRPr="00A76E9A" w:rsidRDefault="00065BCB" w:rsidP="0051153B">
            <w:pPr>
              <w:pStyle w:val="Body"/>
              <w:rPr>
                <w:rFonts w:ascii="Arial" w:hAnsi="Arial"/>
                <w:szCs w:val="24"/>
              </w:rPr>
            </w:pPr>
            <w:r>
              <w:rPr>
                <w:rFonts w:ascii="Arial" w:hAnsi="Arial"/>
                <w:szCs w:val="24"/>
              </w:rPr>
              <w:t>2.5</w:t>
            </w:r>
          </w:p>
        </w:tc>
        <w:tc>
          <w:tcPr>
            <w:tcW w:w="8730" w:type="dxa"/>
          </w:tcPr>
          <w:p w:rsidR="00065BCB" w:rsidRDefault="00065BCB" w:rsidP="00C9606A">
            <w:r w:rsidRPr="00DA77D6">
              <w:t>Children of parents unwilling or unable to contribute may not be discriminated against. If insufficient voluntary contributions are received, with no alternative method to make up the shortfall, the activity should be cancelled. It is advisable to make parents aware from the outset of the possible cancellation of an activity if insufficient voluntary contributions are received.</w:t>
            </w:r>
          </w:p>
        </w:tc>
      </w:tr>
      <w:tr w:rsidR="00065BCB" w:rsidRPr="000D0358" w:rsidTr="0051153B">
        <w:tc>
          <w:tcPr>
            <w:tcW w:w="666" w:type="dxa"/>
          </w:tcPr>
          <w:p w:rsidR="00065BCB" w:rsidRPr="00A76E9A" w:rsidRDefault="00065BCB" w:rsidP="0051153B">
            <w:pPr>
              <w:pStyle w:val="Body"/>
              <w:rPr>
                <w:rFonts w:ascii="Arial" w:hAnsi="Arial"/>
                <w:szCs w:val="24"/>
              </w:rPr>
            </w:pPr>
          </w:p>
        </w:tc>
        <w:tc>
          <w:tcPr>
            <w:tcW w:w="8730" w:type="dxa"/>
          </w:tcPr>
          <w:p w:rsidR="00065BCB" w:rsidRDefault="00065BCB" w:rsidP="0051153B"/>
        </w:tc>
      </w:tr>
      <w:tr w:rsidR="0051153B" w:rsidRPr="000D0358" w:rsidTr="0051153B">
        <w:tc>
          <w:tcPr>
            <w:tcW w:w="666" w:type="dxa"/>
          </w:tcPr>
          <w:p w:rsidR="0051153B" w:rsidRPr="00A76E9A" w:rsidRDefault="0051153B" w:rsidP="00065BCB">
            <w:pPr>
              <w:pStyle w:val="Body"/>
              <w:rPr>
                <w:rFonts w:ascii="Arial" w:hAnsi="Arial"/>
                <w:szCs w:val="24"/>
              </w:rPr>
            </w:pPr>
            <w:r>
              <w:rPr>
                <w:rFonts w:ascii="Arial" w:hAnsi="Arial"/>
                <w:szCs w:val="24"/>
              </w:rPr>
              <w:t>2.</w:t>
            </w:r>
            <w:r w:rsidR="00065BCB">
              <w:rPr>
                <w:rFonts w:ascii="Arial" w:hAnsi="Arial"/>
                <w:szCs w:val="24"/>
              </w:rPr>
              <w:t>6</w:t>
            </w:r>
          </w:p>
        </w:tc>
        <w:tc>
          <w:tcPr>
            <w:tcW w:w="8730" w:type="dxa"/>
          </w:tcPr>
          <w:p w:rsidR="0051153B" w:rsidRDefault="0051153B" w:rsidP="0051153B">
            <w:r>
              <w:t>Public Examinations - charges are made for the entry of a pupil for a prescribed examination for which he/she has not been prepared by the school, or where the pupil entered for examinations in the same subject with two examination boards.</w:t>
            </w:r>
          </w:p>
        </w:tc>
      </w:tr>
      <w:tr w:rsidR="0051153B" w:rsidRPr="000D0358" w:rsidTr="00065BCB">
        <w:trPr>
          <w:trHeight w:val="249"/>
        </w:trPr>
        <w:tc>
          <w:tcPr>
            <w:tcW w:w="666" w:type="dxa"/>
          </w:tcPr>
          <w:p w:rsidR="0051153B" w:rsidRDefault="0051153B" w:rsidP="0051153B">
            <w:pPr>
              <w:pStyle w:val="Body"/>
              <w:rPr>
                <w:rFonts w:ascii="Arial" w:hAnsi="Arial"/>
                <w:szCs w:val="24"/>
              </w:rPr>
            </w:pPr>
          </w:p>
        </w:tc>
        <w:tc>
          <w:tcPr>
            <w:tcW w:w="8730" w:type="dxa"/>
          </w:tcPr>
          <w:p w:rsidR="0051153B" w:rsidRDefault="0051153B" w:rsidP="0051153B"/>
        </w:tc>
      </w:tr>
      <w:tr w:rsidR="0051153B" w:rsidRPr="000D0358" w:rsidTr="0051153B">
        <w:tc>
          <w:tcPr>
            <w:tcW w:w="666" w:type="dxa"/>
          </w:tcPr>
          <w:p w:rsidR="0051153B" w:rsidRPr="00A76E9A" w:rsidRDefault="0051153B" w:rsidP="00065BCB">
            <w:pPr>
              <w:pStyle w:val="Body"/>
              <w:rPr>
                <w:rFonts w:ascii="Arial" w:hAnsi="Arial"/>
                <w:szCs w:val="24"/>
              </w:rPr>
            </w:pPr>
            <w:r>
              <w:rPr>
                <w:rFonts w:ascii="Arial" w:hAnsi="Arial"/>
                <w:szCs w:val="24"/>
              </w:rPr>
              <w:t>2.</w:t>
            </w:r>
            <w:r w:rsidR="00065BCB">
              <w:rPr>
                <w:rFonts w:ascii="Arial" w:hAnsi="Arial"/>
                <w:szCs w:val="24"/>
              </w:rPr>
              <w:t>7</w:t>
            </w:r>
          </w:p>
        </w:tc>
        <w:tc>
          <w:tcPr>
            <w:tcW w:w="8730" w:type="dxa"/>
          </w:tcPr>
          <w:p w:rsidR="0051153B" w:rsidRDefault="0051153B" w:rsidP="001658E3">
            <w:r>
              <w:t xml:space="preserve">Remission of charges - only parents who are in receipt of </w:t>
            </w:r>
            <w:r w:rsidR="001658E3">
              <w:t xml:space="preserve">Universal Credit (when fully rolled out), </w:t>
            </w:r>
            <w:r>
              <w:t xml:space="preserve">Income Support, </w:t>
            </w:r>
            <w:r w:rsidR="001658E3">
              <w:t xml:space="preserve">Working Families’ Credit, Disabled Person’s Tax Credit or </w:t>
            </w:r>
            <w:r>
              <w:t>Income Based Job Seekers Allowance</w:t>
            </w:r>
            <w:r w:rsidR="001658E3">
              <w:t xml:space="preserve"> </w:t>
            </w:r>
            <w:r>
              <w:t xml:space="preserve">are eligible for remission of charges. Remission of charges only applies to board and lodgings charges, which are levied directly by the LA or the school and where they relate to activities, deemed to take place wholly or partly in school hours. </w:t>
            </w:r>
          </w:p>
        </w:tc>
      </w:tr>
      <w:tr w:rsidR="0051153B" w:rsidRPr="000D0358" w:rsidTr="0051153B">
        <w:tc>
          <w:tcPr>
            <w:tcW w:w="666" w:type="dxa"/>
          </w:tcPr>
          <w:p w:rsidR="0051153B" w:rsidRDefault="0051153B" w:rsidP="0051153B">
            <w:pPr>
              <w:pStyle w:val="Body"/>
              <w:rPr>
                <w:rFonts w:ascii="Arial" w:hAnsi="Arial"/>
                <w:szCs w:val="24"/>
              </w:rPr>
            </w:pPr>
          </w:p>
        </w:tc>
        <w:tc>
          <w:tcPr>
            <w:tcW w:w="8730" w:type="dxa"/>
          </w:tcPr>
          <w:p w:rsidR="0051153B" w:rsidRDefault="0051153B" w:rsidP="0051153B"/>
        </w:tc>
      </w:tr>
      <w:tr w:rsidR="0051153B" w:rsidRPr="000D0358" w:rsidTr="0051153B">
        <w:tc>
          <w:tcPr>
            <w:tcW w:w="666" w:type="dxa"/>
          </w:tcPr>
          <w:p w:rsidR="0051153B" w:rsidRPr="00A76E9A" w:rsidRDefault="0051153B" w:rsidP="0051153B">
            <w:pPr>
              <w:pStyle w:val="Body"/>
              <w:rPr>
                <w:rFonts w:ascii="Arial" w:hAnsi="Arial"/>
                <w:szCs w:val="24"/>
              </w:rPr>
            </w:pPr>
            <w:r>
              <w:rPr>
                <w:rFonts w:ascii="Arial" w:hAnsi="Arial"/>
                <w:szCs w:val="24"/>
              </w:rPr>
              <w:t>2.</w:t>
            </w:r>
            <w:r w:rsidR="00065BCB">
              <w:rPr>
                <w:rFonts w:ascii="Arial" w:hAnsi="Arial"/>
                <w:szCs w:val="24"/>
              </w:rPr>
              <w:t>8</w:t>
            </w:r>
          </w:p>
        </w:tc>
        <w:tc>
          <w:tcPr>
            <w:tcW w:w="8730" w:type="dxa"/>
          </w:tcPr>
          <w:p w:rsidR="0051153B" w:rsidRDefault="0051153B" w:rsidP="0051153B">
            <w:r>
              <w:t>Remission will not apply to such charges when they relate to activities wholly outside school hours, except if the activity is prescribed in a syllabus for a public examination, if it is prescribed by the National Curriculum or fulfils duties relating to Religious Education.</w:t>
            </w:r>
          </w:p>
        </w:tc>
      </w:tr>
      <w:tr w:rsidR="0051153B" w:rsidRPr="000D0358" w:rsidTr="0051153B">
        <w:tc>
          <w:tcPr>
            <w:tcW w:w="666" w:type="dxa"/>
          </w:tcPr>
          <w:p w:rsidR="0051153B" w:rsidRPr="00A76E9A" w:rsidRDefault="0051153B" w:rsidP="0051153B">
            <w:pPr>
              <w:pStyle w:val="Body"/>
              <w:rPr>
                <w:rFonts w:ascii="Arial" w:hAnsi="Arial"/>
                <w:szCs w:val="24"/>
              </w:rPr>
            </w:pPr>
          </w:p>
        </w:tc>
        <w:tc>
          <w:tcPr>
            <w:tcW w:w="8730" w:type="dxa"/>
          </w:tcPr>
          <w:p w:rsidR="0051153B" w:rsidRDefault="0051153B" w:rsidP="0051153B"/>
        </w:tc>
      </w:tr>
      <w:tr w:rsidR="0051153B" w:rsidRPr="000D0358" w:rsidTr="0051153B">
        <w:tc>
          <w:tcPr>
            <w:tcW w:w="666" w:type="dxa"/>
          </w:tcPr>
          <w:p w:rsidR="0051153B" w:rsidRPr="00A76E9A" w:rsidRDefault="0051153B" w:rsidP="0051153B">
            <w:pPr>
              <w:pStyle w:val="Body"/>
              <w:rPr>
                <w:rFonts w:ascii="Arial" w:hAnsi="Arial"/>
                <w:szCs w:val="24"/>
              </w:rPr>
            </w:pPr>
            <w:r>
              <w:rPr>
                <w:rFonts w:ascii="Arial" w:hAnsi="Arial"/>
                <w:szCs w:val="24"/>
              </w:rPr>
              <w:t>2.</w:t>
            </w:r>
            <w:r w:rsidR="00065BCB">
              <w:rPr>
                <w:rFonts w:ascii="Arial" w:hAnsi="Arial"/>
                <w:szCs w:val="24"/>
              </w:rPr>
              <w:t>9</w:t>
            </w:r>
          </w:p>
        </w:tc>
        <w:tc>
          <w:tcPr>
            <w:tcW w:w="8730" w:type="dxa"/>
          </w:tcPr>
          <w:p w:rsidR="0051153B" w:rsidRDefault="0051153B" w:rsidP="001658E3">
            <w:r>
              <w:t xml:space="preserve">Parents who have difficulty meeting any charges should discuss the matter in confidence with the </w:t>
            </w:r>
            <w:r w:rsidR="001658E3">
              <w:t>H</w:t>
            </w:r>
            <w:r>
              <w:t>eadteacher.</w:t>
            </w:r>
          </w:p>
        </w:tc>
      </w:tr>
    </w:tbl>
    <w:p w:rsidR="0051153B" w:rsidRDefault="0051153B" w:rsidP="0051153B"/>
    <w:tbl>
      <w:tblPr>
        <w:tblW w:w="0" w:type="auto"/>
        <w:tblLook w:val="04A0" w:firstRow="1" w:lastRow="0" w:firstColumn="1" w:lastColumn="0" w:noHBand="0" w:noVBand="1"/>
      </w:tblPr>
      <w:tblGrid>
        <w:gridCol w:w="663"/>
        <w:gridCol w:w="8579"/>
      </w:tblGrid>
      <w:tr w:rsidR="0051153B" w:rsidRPr="000D0358" w:rsidTr="0051153B">
        <w:tc>
          <w:tcPr>
            <w:tcW w:w="663" w:type="dxa"/>
          </w:tcPr>
          <w:p w:rsidR="0051153B" w:rsidRPr="00A76E9A" w:rsidRDefault="0051153B" w:rsidP="0051153B">
            <w:pPr>
              <w:pStyle w:val="Body"/>
              <w:rPr>
                <w:rFonts w:ascii="Arial" w:hAnsi="Arial"/>
                <w:szCs w:val="24"/>
              </w:rPr>
            </w:pPr>
            <w:r>
              <w:rPr>
                <w:rFonts w:ascii="Arial" w:hAnsi="Arial"/>
                <w:szCs w:val="24"/>
              </w:rPr>
              <w:t>3.</w:t>
            </w:r>
          </w:p>
        </w:tc>
        <w:tc>
          <w:tcPr>
            <w:tcW w:w="8579" w:type="dxa"/>
          </w:tcPr>
          <w:p w:rsidR="0051153B" w:rsidRPr="004E089A" w:rsidRDefault="0051153B" w:rsidP="0051153B">
            <w:pPr>
              <w:rPr>
                <w:b/>
              </w:rPr>
            </w:pPr>
            <w:r>
              <w:rPr>
                <w:b/>
              </w:rPr>
              <w:t>Refund Policy</w:t>
            </w:r>
          </w:p>
        </w:tc>
      </w:tr>
      <w:tr w:rsidR="0051153B" w:rsidRPr="000D0358" w:rsidTr="0051153B">
        <w:tc>
          <w:tcPr>
            <w:tcW w:w="663" w:type="dxa"/>
          </w:tcPr>
          <w:p w:rsidR="0051153B" w:rsidRPr="00A76E9A" w:rsidRDefault="0051153B" w:rsidP="0051153B">
            <w:pPr>
              <w:pStyle w:val="Body"/>
              <w:rPr>
                <w:rFonts w:ascii="Arial" w:hAnsi="Arial"/>
                <w:szCs w:val="24"/>
              </w:rPr>
            </w:pPr>
          </w:p>
        </w:tc>
        <w:tc>
          <w:tcPr>
            <w:tcW w:w="8579" w:type="dxa"/>
          </w:tcPr>
          <w:p w:rsidR="0051153B" w:rsidRDefault="0051153B" w:rsidP="0051153B"/>
        </w:tc>
      </w:tr>
      <w:tr w:rsidR="0051153B" w:rsidRPr="000D0358" w:rsidTr="0051153B">
        <w:tc>
          <w:tcPr>
            <w:tcW w:w="663" w:type="dxa"/>
          </w:tcPr>
          <w:p w:rsidR="0051153B" w:rsidRPr="00A76E9A" w:rsidRDefault="0051153B" w:rsidP="0051153B">
            <w:pPr>
              <w:pStyle w:val="Body"/>
              <w:rPr>
                <w:rFonts w:ascii="Arial" w:hAnsi="Arial"/>
                <w:szCs w:val="24"/>
              </w:rPr>
            </w:pPr>
            <w:r>
              <w:rPr>
                <w:rFonts w:ascii="Arial" w:hAnsi="Arial"/>
                <w:szCs w:val="24"/>
              </w:rPr>
              <w:t>3.1</w:t>
            </w:r>
          </w:p>
        </w:tc>
        <w:tc>
          <w:tcPr>
            <w:tcW w:w="8579" w:type="dxa"/>
          </w:tcPr>
          <w:p w:rsidR="0051153B" w:rsidRDefault="0051153B" w:rsidP="0051153B">
            <w:r>
              <w:t>The schools will consider making a refund of parental contributions if:</w:t>
            </w:r>
          </w:p>
          <w:p w:rsidR="0051153B" w:rsidRDefault="0051153B" w:rsidP="0051153B">
            <w:pPr>
              <w:pStyle w:val="NormalWeb"/>
              <w:numPr>
                <w:ilvl w:val="0"/>
                <w:numId w:val="1"/>
              </w:numPr>
              <w:rPr>
                <w:rFonts w:ascii="Arial" w:hAnsi="Arial" w:cs="Arial"/>
              </w:rPr>
            </w:pPr>
            <w:r w:rsidRPr="00103705">
              <w:rPr>
                <w:rFonts w:ascii="Arial" w:hAnsi="Arial" w:cs="Arial"/>
              </w:rPr>
              <w:t xml:space="preserve">a </w:t>
            </w:r>
            <w:r>
              <w:rPr>
                <w:rFonts w:ascii="Arial" w:hAnsi="Arial" w:cs="Arial"/>
              </w:rPr>
              <w:t xml:space="preserve">school </w:t>
            </w:r>
            <w:r w:rsidRPr="00103705">
              <w:rPr>
                <w:rFonts w:ascii="Arial" w:hAnsi="Arial" w:cs="Arial"/>
              </w:rPr>
              <w:t xml:space="preserve">trip has </w:t>
            </w:r>
            <w:r>
              <w:rPr>
                <w:rFonts w:ascii="Arial" w:hAnsi="Arial" w:cs="Arial"/>
              </w:rPr>
              <w:t>to be cancelled</w:t>
            </w:r>
          </w:p>
          <w:p w:rsidR="0051153B" w:rsidRDefault="0051153B" w:rsidP="0051153B">
            <w:pPr>
              <w:pStyle w:val="NormalWeb"/>
              <w:numPr>
                <w:ilvl w:val="0"/>
                <w:numId w:val="1"/>
              </w:numPr>
              <w:rPr>
                <w:rFonts w:ascii="Arial" w:hAnsi="Arial" w:cs="Arial"/>
              </w:rPr>
            </w:pPr>
            <w:r>
              <w:rPr>
                <w:rFonts w:ascii="Arial" w:hAnsi="Arial" w:cs="Arial"/>
              </w:rPr>
              <w:t>a child is absent from a school trip due to illness</w:t>
            </w:r>
          </w:p>
          <w:p w:rsidR="0051153B" w:rsidRPr="00C9606A" w:rsidRDefault="0051153B" w:rsidP="0051153B">
            <w:pPr>
              <w:pStyle w:val="NormalWeb"/>
              <w:numPr>
                <w:ilvl w:val="0"/>
                <w:numId w:val="1"/>
              </w:numPr>
            </w:pPr>
            <w:r>
              <w:rPr>
                <w:rFonts w:ascii="Arial" w:hAnsi="Arial" w:cs="Arial"/>
              </w:rPr>
              <w:t>the contributions to a trip exceed the total cost, a refund will be given if the excess is over £3 per child</w:t>
            </w:r>
          </w:p>
          <w:p w:rsidR="00C9606A" w:rsidRDefault="00C9606A" w:rsidP="00D74B4E">
            <w:pPr>
              <w:pStyle w:val="NormalWeb"/>
              <w:ind w:left="720"/>
            </w:pPr>
          </w:p>
        </w:tc>
      </w:tr>
      <w:tr w:rsidR="0051153B" w:rsidRPr="000D0358" w:rsidTr="0051153B">
        <w:tc>
          <w:tcPr>
            <w:tcW w:w="663" w:type="dxa"/>
          </w:tcPr>
          <w:p w:rsidR="0051153B" w:rsidRPr="00A76E9A" w:rsidRDefault="0051153B" w:rsidP="0051153B">
            <w:pPr>
              <w:pStyle w:val="Body"/>
              <w:rPr>
                <w:rFonts w:ascii="Arial" w:hAnsi="Arial"/>
                <w:szCs w:val="24"/>
              </w:rPr>
            </w:pPr>
            <w:r>
              <w:rPr>
                <w:rFonts w:ascii="Arial" w:hAnsi="Arial"/>
                <w:szCs w:val="24"/>
              </w:rPr>
              <w:lastRenderedPageBreak/>
              <w:t>4.</w:t>
            </w:r>
          </w:p>
        </w:tc>
        <w:tc>
          <w:tcPr>
            <w:tcW w:w="8579" w:type="dxa"/>
          </w:tcPr>
          <w:p w:rsidR="0051153B" w:rsidRPr="004E089A" w:rsidRDefault="0051153B" w:rsidP="0051153B">
            <w:pPr>
              <w:rPr>
                <w:b/>
              </w:rPr>
            </w:pPr>
            <w:r>
              <w:rPr>
                <w:b/>
              </w:rPr>
              <w:t>Surplus or Deficit on School Trip</w:t>
            </w:r>
          </w:p>
        </w:tc>
      </w:tr>
      <w:tr w:rsidR="0051153B" w:rsidRPr="000D0358" w:rsidTr="0051153B">
        <w:tc>
          <w:tcPr>
            <w:tcW w:w="663" w:type="dxa"/>
          </w:tcPr>
          <w:p w:rsidR="0051153B" w:rsidRPr="00A76E9A" w:rsidRDefault="0051153B" w:rsidP="0051153B">
            <w:pPr>
              <w:pStyle w:val="Body"/>
              <w:rPr>
                <w:rFonts w:ascii="Arial" w:hAnsi="Arial"/>
                <w:szCs w:val="24"/>
              </w:rPr>
            </w:pPr>
          </w:p>
        </w:tc>
        <w:tc>
          <w:tcPr>
            <w:tcW w:w="8579" w:type="dxa"/>
          </w:tcPr>
          <w:p w:rsidR="0051153B" w:rsidRDefault="0051153B" w:rsidP="0051153B"/>
        </w:tc>
      </w:tr>
      <w:tr w:rsidR="0051153B" w:rsidRPr="000D0358" w:rsidTr="0051153B">
        <w:tc>
          <w:tcPr>
            <w:tcW w:w="663" w:type="dxa"/>
          </w:tcPr>
          <w:p w:rsidR="0051153B" w:rsidRPr="00A76E9A" w:rsidRDefault="0051153B" w:rsidP="0051153B">
            <w:pPr>
              <w:pStyle w:val="NoSpacing"/>
            </w:pPr>
            <w:r>
              <w:t>4.1</w:t>
            </w:r>
          </w:p>
        </w:tc>
        <w:tc>
          <w:tcPr>
            <w:tcW w:w="8579" w:type="dxa"/>
          </w:tcPr>
          <w:p w:rsidR="0051153B" w:rsidRDefault="0051153B" w:rsidP="0051153B">
            <w:pPr>
              <w:pStyle w:val="NoSpacing"/>
              <w:rPr>
                <w:rFonts w:cs="Arial"/>
              </w:rPr>
            </w:pPr>
            <w:r>
              <w:rPr>
                <w:rFonts w:cs="Arial"/>
              </w:rPr>
              <w:t>Income above expenditure of less than £3 per child will be paid into the school fund account.</w:t>
            </w:r>
          </w:p>
          <w:p w:rsidR="0051153B" w:rsidRDefault="0051153B" w:rsidP="0051153B">
            <w:pPr>
              <w:pStyle w:val="NoSpacing"/>
            </w:pPr>
            <w:r>
              <w:rPr>
                <w:rFonts w:cs="Arial"/>
              </w:rPr>
              <w:t xml:space="preserve"> </w:t>
            </w:r>
          </w:p>
        </w:tc>
      </w:tr>
      <w:tr w:rsidR="0051153B" w:rsidTr="0051153B">
        <w:tc>
          <w:tcPr>
            <w:tcW w:w="663" w:type="dxa"/>
          </w:tcPr>
          <w:p w:rsidR="0051153B" w:rsidRPr="00A76E9A" w:rsidRDefault="0051153B" w:rsidP="0051153B">
            <w:pPr>
              <w:pStyle w:val="NoSpacing"/>
            </w:pPr>
            <w:r>
              <w:t>4.2</w:t>
            </w:r>
          </w:p>
        </w:tc>
        <w:tc>
          <w:tcPr>
            <w:tcW w:w="8579" w:type="dxa"/>
          </w:tcPr>
          <w:p w:rsidR="0051153B" w:rsidRDefault="0051153B" w:rsidP="0051153B">
            <w:pPr>
              <w:pStyle w:val="NoSpacing"/>
              <w:rPr>
                <w:rFonts w:cs="Arial"/>
              </w:rPr>
            </w:pPr>
            <w:r>
              <w:rPr>
                <w:rFonts w:cs="Arial"/>
              </w:rPr>
              <w:t>Expenditure above income will be funded by the school fund account.</w:t>
            </w:r>
          </w:p>
          <w:p w:rsidR="0051153B" w:rsidRDefault="0051153B" w:rsidP="0051153B">
            <w:pPr>
              <w:pStyle w:val="NoSpacing"/>
              <w:rPr>
                <w:rFonts w:cs="Arial"/>
              </w:rPr>
            </w:pPr>
            <w:r>
              <w:rPr>
                <w:rFonts w:cs="Arial"/>
              </w:rPr>
              <w:t xml:space="preserve"> </w:t>
            </w:r>
          </w:p>
          <w:p w:rsidR="0051153B" w:rsidRPr="00371171" w:rsidRDefault="0051153B" w:rsidP="0051153B">
            <w:pPr>
              <w:pStyle w:val="NoSpacing"/>
              <w:rPr>
                <w:rFonts w:cs="Arial"/>
              </w:rPr>
            </w:pPr>
          </w:p>
        </w:tc>
      </w:tr>
    </w:tbl>
    <w:p w:rsidR="0051153B" w:rsidRDefault="0051153B" w:rsidP="00D259EE">
      <w:pPr>
        <w:jc w:val="center"/>
        <w:rPr>
          <w:b/>
        </w:rPr>
      </w:pPr>
    </w:p>
    <w:p w:rsidR="00155CB6" w:rsidRPr="00275A80" w:rsidRDefault="00A76659" w:rsidP="00BF6BBB">
      <w:pPr>
        <w:pStyle w:val="Heading2"/>
        <w:jc w:val="right"/>
        <w:rPr>
          <w:rFonts w:ascii="Arial" w:hAnsi="Arial" w:cs="Arial"/>
          <w:b w:val="0"/>
          <w:color w:val="000000"/>
          <w:sz w:val="24"/>
          <w:szCs w:val="24"/>
        </w:rPr>
      </w:pPr>
      <w:r>
        <w:rPr>
          <w:rFonts w:cs="Arial"/>
          <w:color w:val="000000"/>
          <w:sz w:val="20"/>
          <w:szCs w:val="20"/>
        </w:rPr>
        <w:br w:type="page"/>
      </w:r>
      <w:r w:rsidR="00155CB6" w:rsidRPr="00275A80">
        <w:rPr>
          <w:rFonts w:ascii="Arial" w:hAnsi="Arial" w:cs="Arial"/>
          <w:b w:val="0"/>
          <w:color w:val="000000"/>
          <w:sz w:val="24"/>
          <w:szCs w:val="24"/>
        </w:rPr>
        <w:lastRenderedPageBreak/>
        <w:t>Appendix F</w:t>
      </w:r>
    </w:p>
    <w:p w:rsidR="0020106D" w:rsidRPr="00275A80" w:rsidRDefault="0020106D" w:rsidP="001B0328">
      <w:pPr>
        <w:pStyle w:val="Heading1"/>
        <w:ind w:right="-766"/>
        <w:jc w:val="center"/>
        <w:rPr>
          <w:rFonts w:ascii="Arial" w:hAnsi="Arial" w:cs="Arial"/>
          <w:sz w:val="24"/>
          <w:szCs w:val="24"/>
          <w:u w:val="single"/>
        </w:rPr>
      </w:pPr>
      <w:r w:rsidRPr="00275A80">
        <w:rPr>
          <w:rFonts w:ascii="Arial" w:hAnsi="Arial" w:cs="Arial"/>
          <w:sz w:val="24"/>
          <w:szCs w:val="24"/>
          <w:u w:val="single"/>
        </w:rPr>
        <w:t>Shared Use</w:t>
      </w:r>
      <w:r w:rsidR="001B0328" w:rsidRPr="00275A80">
        <w:rPr>
          <w:rFonts w:ascii="Arial" w:hAnsi="Arial" w:cs="Arial"/>
          <w:sz w:val="24"/>
          <w:szCs w:val="24"/>
          <w:u w:val="single"/>
        </w:rPr>
        <w:t xml:space="preserve"> of Lettings Policy</w:t>
      </w:r>
    </w:p>
    <w:tbl>
      <w:tblPr>
        <w:tblW w:w="0" w:type="auto"/>
        <w:tblLook w:val="04A0" w:firstRow="1" w:lastRow="0" w:firstColumn="1" w:lastColumn="0" w:noHBand="0" w:noVBand="1"/>
      </w:tblPr>
      <w:tblGrid>
        <w:gridCol w:w="666"/>
        <w:gridCol w:w="8730"/>
      </w:tblGrid>
      <w:tr w:rsidR="00875BCE" w:rsidRPr="000D0358" w:rsidTr="00A403A6">
        <w:tc>
          <w:tcPr>
            <w:tcW w:w="666" w:type="dxa"/>
          </w:tcPr>
          <w:p w:rsidR="00875BCE" w:rsidRDefault="00875BCE" w:rsidP="00A403A6">
            <w:pPr>
              <w:pStyle w:val="Body"/>
              <w:rPr>
                <w:rFonts w:ascii="Arial" w:hAnsi="Arial"/>
                <w:szCs w:val="24"/>
              </w:rPr>
            </w:pPr>
            <w:r>
              <w:rPr>
                <w:rFonts w:ascii="Arial" w:hAnsi="Arial"/>
                <w:szCs w:val="24"/>
              </w:rPr>
              <w:t>1.</w:t>
            </w:r>
          </w:p>
        </w:tc>
        <w:tc>
          <w:tcPr>
            <w:tcW w:w="8730" w:type="dxa"/>
          </w:tcPr>
          <w:p w:rsidR="00875BCE" w:rsidRDefault="00875BCE" w:rsidP="0020106D">
            <w:pPr>
              <w:ind w:left="-99" w:right="-1"/>
              <w:rPr>
                <w:snapToGrid w:val="0"/>
                <w:color w:val="000000"/>
              </w:rPr>
            </w:pPr>
            <w:r>
              <w:rPr>
                <w:snapToGrid w:val="0"/>
                <w:color w:val="000000"/>
              </w:rPr>
              <w:t>Policy</w:t>
            </w:r>
          </w:p>
        </w:tc>
      </w:tr>
      <w:tr w:rsidR="00875BCE" w:rsidRPr="000D0358" w:rsidTr="00A403A6">
        <w:tc>
          <w:tcPr>
            <w:tcW w:w="666" w:type="dxa"/>
          </w:tcPr>
          <w:p w:rsidR="00875BCE" w:rsidRDefault="00875BCE" w:rsidP="00A403A6">
            <w:pPr>
              <w:pStyle w:val="Body"/>
              <w:rPr>
                <w:rFonts w:ascii="Arial" w:hAnsi="Arial"/>
                <w:szCs w:val="24"/>
              </w:rPr>
            </w:pPr>
          </w:p>
        </w:tc>
        <w:tc>
          <w:tcPr>
            <w:tcW w:w="8730" w:type="dxa"/>
          </w:tcPr>
          <w:p w:rsidR="00875BCE" w:rsidRDefault="00875BCE" w:rsidP="0020106D">
            <w:pPr>
              <w:ind w:left="-99" w:right="-1"/>
              <w:rPr>
                <w:snapToGrid w:val="0"/>
                <w:color w:val="000000"/>
              </w:rPr>
            </w:pPr>
          </w:p>
        </w:tc>
      </w:tr>
      <w:tr w:rsidR="00875BCE" w:rsidRPr="000D0358" w:rsidTr="00A403A6">
        <w:tc>
          <w:tcPr>
            <w:tcW w:w="666" w:type="dxa"/>
          </w:tcPr>
          <w:p w:rsidR="00875BCE" w:rsidRDefault="00875BCE" w:rsidP="00A403A6">
            <w:pPr>
              <w:pStyle w:val="Body"/>
              <w:rPr>
                <w:rFonts w:ascii="Arial" w:hAnsi="Arial"/>
                <w:szCs w:val="24"/>
              </w:rPr>
            </w:pPr>
            <w:r>
              <w:rPr>
                <w:rFonts w:ascii="Arial" w:hAnsi="Arial"/>
                <w:szCs w:val="24"/>
              </w:rPr>
              <w:t xml:space="preserve">1.1 </w:t>
            </w:r>
          </w:p>
        </w:tc>
        <w:tc>
          <w:tcPr>
            <w:tcW w:w="8730" w:type="dxa"/>
          </w:tcPr>
          <w:p w:rsidR="00875BCE" w:rsidRDefault="00875BCE" w:rsidP="00322464">
            <w:pPr>
              <w:ind w:left="-99" w:right="-1"/>
              <w:jc w:val="both"/>
              <w:rPr>
                <w:snapToGrid w:val="0"/>
                <w:color w:val="000000"/>
              </w:rPr>
            </w:pPr>
            <w:r>
              <w:rPr>
                <w:snapToGrid w:val="0"/>
                <w:color w:val="000000"/>
              </w:rPr>
              <w:t xml:space="preserve">Hevingham and Marsham Primary Schools </w:t>
            </w:r>
            <w:r w:rsidR="00322464">
              <w:rPr>
                <w:snapToGrid w:val="0"/>
                <w:color w:val="000000"/>
              </w:rPr>
              <w:t>are committed to the principle of the shared use of school premises. This commitment is founded on a two-fold aim:</w:t>
            </w:r>
          </w:p>
          <w:p w:rsidR="00322464" w:rsidRDefault="00322464" w:rsidP="00322464">
            <w:pPr>
              <w:ind w:left="752" w:right="-1" w:hanging="567"/>
              <w:jc w:val="both"/>
              <w:rPr>
                <w:snapToGrid w:val="0"/>
                <w:color w:val="000000"/>
              </w:rPr>
            </w:pPr>
          </w:p>
          <w:p w:rsidR="00322464" w:rsidRDefault="00322464" w:rsidP="00C062BD">
            <w:pPr>
              <w:ind w:left="752" w:right="-1" w:hanging="567"/>
              <w:rPr>
                <w:snapToGrid w:val="0"/>
                <w:color w:val="000000"/>
              </w:rPr>
            </w:pPr>
            <w:r>
              <w:rPr>
                <w:snapToGrid w:val="0"/>
                <w:color w:val="000000"/>
              </w:rPr>
              <w:t xml:space="preserve">(a) </w:t>
            </w:r>
            <w:r>
              <w:rPr>
                <w:snapToGrid w:val="0"/>
                <w:color w:val="000000"/>
              </w:rPr>
              <w:tab/>
              <w:t>to draw the schools, Adult Education and the Youth and Community Service and other educational providers into a closer partnership with the local community and</w:t>
            </w:r>
          </w:p>
          <w:p w:rsidR="00C062BD" w:rsidRDefault="00C062BD" w:rsidP="00C062BD">
            <w:pPr>
              <w:ind w:left="752" w:right="-1" w:hanging="567"/>
              <w:rPr>
                <w:snapToGrid w:val="0"/>
                <w:color w:val="000000"/>
              </w:rPr>
            </w:pPr>
          </w:p>
          <w:p w:rsidR="00322464" w:rsidRDefault="00322464" w:rsidP="00322464">
            <w:pPr>
              <w:ind w:left="-99" w:right="-1" w:firstLine="284"/>
              <w:rPr>
                <w:snapToGrid w:val="0"/>
                <w:color w:val="000000"/>
              </w:rPr>
            </w:pPr>
            <w:r>
              <w:rPr>
                <w:snapToGrid w:val="0"/>
                <w:color w:val="000000"/>
              </w:rPr>
              <w:t xml:space="preserve">(b) </w:t>
            </w:r>
            <w:r>
              <w:rPr>
                <w:snapToGrid w:val="0"/>
                <w:color w:val="000000"/>
              </w:rPr>
              <w:tab/>
            </w:r>
            <w:proofErr w:type="gramStart"/>
            <w:r>
              <w:rPr>
                <w:snapToGrid w:val="0"/>
                <w:color w:val="000000"/>
              </w:rPr>
              <w:t>to</w:t>
            </w:r>
            <w:proofErr w:type="gramEnd"/>
            <w:r>
              <w:rPr>
                <w:snapToGrid w:val="0"/>
                <w:color w:val="000000"/>
              </w:rPr>
              <w:t xml:space="preserve"> optimise the use of educational facilities.</w:t>
            </w:r>
          </w:p>
        </w:tc>
      </w:tr>
      <w:tr w:rsidR="00322464" w:rsidRPr="000D0358" w:rsidTr="00A403A6">
        <w:tc>
          <w:tcPr>
            <w:tcW w:w="666" w:type="dxa"/>
          </w:tcPr>
          <w:p w:rsidR="00322464" w:rsidRDefault="00322464" w:rsidP="00A403A6">
            <w:pPr>
              <w:pStyle w:val="Body"/>
              <w:rPr>
                <w:rFonts w:ascii="Arial" w:hAnsi="Arial"/>
                <w:szCs w:val="24"/>
              </w:rPr>
            </w:pPr>
          </w:p>
        </w:tc>
        <w:tc>
          <w:tcPr>
            <w:tcW w:w="8730" w:type="dxa"/>
          </w:tcPr>
          <w:p w:rsidR="00322464" w:rsidRDefault="00322464" w:rsidP="0020106D">
            <w:pPr>
              <w:ind w:left="-99" w:right="-1"/>
              <w:rPr>
                <w:snapToGrid w:val="0"/>
                <w:color w:val="000000"/>
              </w:rPr>
            </w:pPr>
          </w:p>
        </w:tc>
      </w:tr>
      <w:tr w:rsidR="00C57B1C" w:rsidRPr="000D0358" w:rsidTr="00A403A6">
        <w:tc>
          <w:tcPr>
            <w:tcW w:w="666" w:type="dxa"/>
          </w:tcPr>
          <w:p w:rsidR="00C57B1C" w:rsidRDefault="00C57B1C" w:rsidP="00A403A6">
            <w:pPr>
              <w:pStyle w:val="Body"/>
              <w:rPr>
                <w:rFonts w:ascii="Arial" w:hAnsi="Arial"/>
                <w:szCs w:val="24"/>
              </w:rPr>
            </w:pPr>
            <w:r>
              <w:rPr>
                <w:rFonts w:ascii="Arial" w:hAnsi="Arial"/>
                <w:szCs w:val="24"/>
              </w:rPr>
              <w:t>2.</w:t>
            </w:r>
          </w:p>
        </w:tc>
        <w:tc>
          <w:tcPr>
            <w:tcW w:w="8730" w:type="dxa"/>
          </w:tcPr>
          <w:p w:rsidR="00C57B1C" w:rsidRDefault="00C57B1C" w:rsidP="0020106D">
            <w:pPr>
              <w:ind w:left="-99" w:right="-1"/>
              <w:rPr>
                <w:snapToGrid w:val="0"/>
                <w:color w:val="000000"/>
              </w:rPr>
            </w:pPr>
            <w:r>
              <w:rPr>
                <w:snapToGrid w:val="0"/>
                <w:color w:val="000000"/>
              </w:rPr>
              <w:t>Availability</w:t>
            </w:r>
          </w:p>
        </w:tc>
      </w:tr>
      <w:tr w:rsidR="00C57B1C" w:rsidRPr="000D0358" w:rsidTr="00A403A6">
        <w:tc>
          <w:tcPr>
            <w:tcW w:w="666" w:type="dxa"/>
          </w:tcPr>
          <w:p w:rsidR="00C57B1C" w:rsidRDefault="00C57B1C" w:rsidP="00A403A6">
            <w:pPr>
              <w:pStyle w:val="Body"/>
              <w:rPr>
                <w:rFonts w:ascii="Arial" w:hAnsi="Arial"/>
                <w:szCs w:val="24"/>
              </w:rPr>
            </w:pPr>
          </w:p>
        </w:tc>
        <w:tc>
          <w:tcPr>
            <w:tcW w:w="8730" w:type="dxa"/>
          </w:tcPr>
          <w:p w:rsidR="00C57B1C" w:rsidRDefault="00C57B1C" w:rsidP="0020106D">
            <w:pPr>
              <w:ind w:left="-99" w:right="-1"/>
              <w:rPr>
                <w:snapToGrid w:val="0"/>
                <w:color w:val="000000"/>
              </w:rPr>
            </w:pPr>
          </w:p>
        </w:tc>
      </w:tr>
      <w:tr w:rsidR="00A0187D" w:rsidRPr="000D0358" w:rsidTr="00A403A6">
        <w:tc>
          <w:tcPr>
            <w:tcW w:w="666" w:type="dxa"/>
          </w:tcPr>
          <w:p w:rsidR="00A0187D" w:rsidRDefault="00A0187D" w:rsidP="00C57B1C">
            <w:pPr>
              <w:pStyle w:val="Body"/>
              <w:rPr>
                <w:rFonts w:ascii="Arial" w:hAnsi="Arial"/>
                <w:szCs w:val="24"/>
              </w:rPr>
            </w:pPr>
            <w:r>
              <w:rPr>
                <w:rFonts w:ascii="Arial" w:hAnsi="Arial"/>
                <w:szCs w:val="24"/>
              </w:rPr>
              <w:t>2.1</w:t>
            </w:r>
          </w:p>
        </w:tc>
        <w:tc>
          <w:tcPr>
            <w:tcW w:w="8730" w:type="dxa"/>
          </w:tcPr>
          <w:p w:rsidR="00A0187D" w:rsidRDefault="00A0187D" w:rsidP="0020106D">
            <w:pPr>
              <w:ind w:left="-99" w:right="-1"/>
              <w:rPr>
                <w:snapToGrid w:val="0"/>
                <w:color w:val="000000"/>
              </w:rPr>
            </w:pPr>
            <w:r>
              <w:rPr>
                <w:snapToGrid w:val="0"/>
                <w:color w:val="000000"/>
              </w:rPr>
              <w:t xml:space="preserve">Shared use of premises may only be undertaken when facilities are not </w:t>
            </w:r>
            <w:r w:rsidR="00A24D7B">
              <w:rPr>
                <w:snapToGrid w:val="0"/>
                <w:color w:val="000000"/>
              </w:rPr>
              <w:t>directly required by the schools or the County Council.</w:t>
            </w:r>
          </w:p>
        </w:tc>
      </w:tr>
      <w:tr w:rsidR="00A0187D" w:rsidRPr="000D0358" w:rsidTr="00A403A6">
        <w:tc>
          <w:tcPr>
            <w:tcW w:w="666" w:type="dxa"/>
          </w:tcPr>
          <w:p w:rsidR="00A0187D" w:rsidRDefault="00A0187D" w:rsidP="00C57B1C">
            <w:pPr>
              <w:pStyle w:val="Body"/>
              <w:rPr>
                <w:rFonts w:ascii="Arial" w:hAnsi="Arial"/>
                <w:szCs w:val="24"/>
              </w:rPr>
            </w:pPr>
          </w:p>
        </w:tc>
        <w:tc>
          <w:tcPr>
            <w:tcW w:w="8730" w:type="dxa"/>
          </w:tcPr>
          <w:p w:rsidR="00A0187D" w:rsidRDefault="00A0187D" w:rsidP="0020106D">
            <w:pPr>
              <w:ind w:left="-99" w:right="-1"/>
              <w:rPr>
                <w:snapToGrid w:val="0"/>
                <w:color w:val="000000"/>
              </w:rPr>
            </w:pPr>
          </w:p>
        </w:tc>
      </w:tr>
      <w:tr w:rsidR="00322464" w:rsidRPr="000D0358" w:rsidTr="00A403A6">
        <w:tc>
          <w:tcPr>
            <w:tcW w:w="666" w:type="dxa"/>
          </w:tcPr>
          <w:p w:rsidR="00322464" w:rsidRDefault="00C57B1C" w:rsidP="00A0187D">
            <w:pPr>
              <w:pStyle w:val="Body"/>
              <w:rPr>
                <w:rFonts w:ascii="Arial" w:hAnsi="Arial"/>
                <w:szCs w:val="24"/>
              </w:rPr>
            </w:pPr>
            <w:r>
              <w:rPr>
                <w:rFonts w:ascii="Arial" w:hAnsi="Arial"/>
                <w:szCs w:val="24"/>
              </w:rPr>
              <w:t>2.</w:t>
            </w:r>
            <w:r w:rsidR="00A0187D">
              <w:rPr>
                <w:rFonts w:ascii="Arial" w:hAnsi="Arial"/>
                <w:szCs w:val="24"/>
              </w:rPr>
              <w:t>2</w:t>
            </w:r>
          </w:p>
        </w:tc>
        <w:tc>
          <w:tcPr>
            <w:tcW w:w="8730" w:type="dxa"/>
          </w:tcPr>
          <w:p w:rsidR="00322464" w:rsidRDefault="00322464" w:rsidP="0020106D">
            <w:pPr>
              <w:ind w:left="-99" w:right="-1"/>
              <w:rPr>
                <w:snapToGrid w:val="0"/>
                <w:color w:val="000000"/>
              </w:rPr>
            </w:pPr>
            <w:r>
              <w:rPr>
                <w:snapToGrid w:val="0"/>
                <w:color w:val="000000"/>
              </w:rPr>
              <w:t xml:space="preserve">This policy relates only to the use of the premises outside the school day. Groups </w:t>
            </w:r>
            <w:r w:rsidR="00C062BD">
              <w:rPr>
                <w:snapToGrid w:val="0"/>
                <w:color w:val="000000"/>
              </w:rPr>
              <w:t xml:space="preserve">will not be charged for use of the premises during the school day, deemed as </w:t>
            </w:r>
            <w:r w:rsidR="00C062BD" w:rsidRPr="00C57B1C">
              <w:rPr>
                <w:snapToGrid w:val="0"/>
              </w:rPr>
              <w:t>8.00am – 6.00pm</w:t>
            </w:r>
            <w:r w:rsidR="00C062BD">
              <w:rPr>
                <w:snapToGrid w:val="0"/>
                <w:color w:val="000000"/>
              </w:rPr>
              <w:t>.</w:t>
            </w:r>
          </w:p>
        </w:tc>
      </w:tr>
      <w:tr w:rsidR="00C57B1C" w:rsidRPr="000D0358" w:rsidTr="00A403A6">
        <w:tc>
          <w:tcPr>
            <w:tcW w:w="666" w:type="dxa"/>
          </w:tcPr>
          <w:p w:rsidR="00C57B1C" w:rsidRDefault="00C57B1C" w:rsidP="00A403A6">
            <w:pPr>
              <w:pStyle w:val="Body"/>
              <w:rPr>
                <w:rFonts w:ascii="Arial" w:hAnsi="Arial"/>
                <w:szCs w:val="24"/>
              </w:rPr>
            </w:pPr>
          </w:p>
        </w:tc>
        <w:tc>
          <w:tcPr>
            <w:tcW w:w="8730" w:type="dxa"/>
          </w:tcPr>
          <w:p w:rsidR="00C57B1C" w:rsidRDefault="00C57B1C" w:rsidP="0020106D">
            <w:pPr>
              <w:ind w:left="-99" w:right="-1"/>
              <w:rPr>
                <w:snapToGrid w:val="0"/>
                <w:color w:val="000000"/>
              </w:rPr>
            </w:pPr>
          </w:p>
        </w:tc>
      </w:tr>
      <w:tr w:rsidR="00C57B1C" w:rsidRPr="000D0358" w:rsidTr="00A403A6">
        <w:tc>
          <w:tcPr>
            <w:tcW w:w="666" w:type="dxa"/>
          </w:tcPr>
          <w:p w:rsidR="00C57B1C" w:rsidRDefault="00C57B1C" w:rsidP="00A0187D">
            <w:pPr>
              <w:pStyle w:val="Body"/>
              <w:rPr>
                <w:rFonts w:ascii="Arial" w:hAnsi="Arial"/>
                <w:szCs w:val="24"/>
              </w:rPr>
            </w:pPr>
            <w:r>
              <w:rPr>
                <w:rFonts w:ascii="Arial" w:hAnsi="Arial"/>
                <w:szCs w:val="24"/>
              </w:rPr>
              <w:t>2.</w:t>
            </w:r>
            <w:r w:rsidR="00A0187D">
              <w:rPr>
                <w:rFonts w:ascii="Arial" w:hAnsi="Arial"/>
                <w:szCs w:val="24"/>
              </w:rPr>
              <w:t>3</w:t>
            </w:r>
            <w:r>
              <w:rPr>
                <w:rFonts w:ascii="Arial" w:hAnsi="Arial"/>
                <w:szCs w:val="24"/>
              </w:rPr>
              <w:t xml:space="preserve"> </w:t>
            </w:r>
          </w:p>
        </w:tc>
        <w:tc>
          <w:tcPr>
            <w:tcW w:w="8730" w:type="dxa"/>
          </w:tcPr>
          <w:p w:rsidR="00C57B1C" w:rsidRDefault="00C57B1C" w:rsidP="00C57B1C">
            <w:pPr>
              <w:ind w:left="-99" w:right="-1"/>
              <w:rPr>
                <w:snapToGrid w:val="0"/>
                <w:color w:val="000000"/>
              </w:rPr>
            </w:pPr>
            <w:r>
              <w:rPr>
                <w:snapToGrid w:val="0"/>
                <w:color w:val="000000"/>
              </w:rPr>
              <w:t>For the purposes of shared use, premises may normally be considered to be available:</w:t>
            </w:r>
          </w:p>
          <w:p w:rsidR="00C57B1C" w:rsidRDefault="00C57B1C" w:rsidP="00C57B1C">
            <w:pPr>
              <w:ind w:left="-99" w:right="-1"/>
              <w:rPr>
                <w:snapToGrid w:val="0"/>
                <w:color w:val="000000"/>
              </w:rPr>
            </w:pPr>
          </w:p>
          <w:p w:rsidR="00A050AE" w:rsidRDefault="00A050AE" w:rsidP="00A050AE">
            <w:pPr>
              <w:ind w:left="1035" w:right="-1"/>
              <w:rPr>
                <w:snapToGrid w:val="0"/>
                <w:color w:val="000000"/>
              </w:rPr>
            </w:pPr>
            <w:r>
              <w:rPr>
                <w:snapToGrid w:val="0"/>
                <w:color w:val="000000"/>
              </w:rPr>
              <w:t>from 6.00pm to 10.30pm</w:t>
            </w:r>
            <w:r w:rsidR="00A0187D">
              <w:rPr>
                <w:snapToGrid w:val="0"/>
                <w:color w:val="000000"/>
              </w:rPr>
              <w:t xml:space="preserve"> during </w:t>
            </w:r>
            <w:r w:rsidR="006D5E90">
              <w:rPr>
                <w:snapToGrid w:val="0"/>
                <w:color w:val="000000"/>
              </w:rPr>
              <w:t xml:space="preserve">the </w:t>
            </w:r>
            <w:r w:rsidR="00A0187D">
              <w:rPr>
                <w:snapToGrid w:val="0"/>
                <w:color w:val="000000"/>
              </w:rPr>
              <w:t xml:space="preserve">school </w:t>
            </w:r>
            <w:r w:rsidR="006D5E90">
              <w:rPr>
                <w:snapToGrid w:val="0"/>
                <w:color w:val="000000"/>
              </w:rPr>
              <w:t>day</w:t>
            </w:r>
          </w:p>
          <w:p w:rsidR="00A0187D" w:rsidRDefault="00A0187D" w:rsidP="00A050AE">
            <w:pPr>
              <w:ind w:left="1035" w:right="-1"/>
              <w:rPr>
                <w:snapToGrid w:val="0"/>
                <w:color w:val="000000"/>
              </w:rPr>
            </w:pPr>
            <w:r>
              <w:rPr>
                <w:snapToGrid w:val="0"/>
                <w:color w:val="000000"/>
              </w:rPr>
              <w:t xml:space="preserve">from 8.00am to 10.30pm outside </w:t>
            </w:r>
            <w:r w:rsidR="006D5E90">
              <w:rPr>
                <w:snapToGrid w:val="0"/>
                <w:color w:val="000000"/>
              </w:rPr>
              <w:t xml:space="preserve">the </w:t>
            </w:r>
            <w:r>
              <w:rPr>
                <w:snapToGrid w:val="0"/>
                <w:color w:val="000000"/>
              </w:rPr>
              <w:t xml:space="preserve">school </w:t>
            </w:r>
            <w:r w:rsidR="006D5E90">
              <w:rPr>
                <w:snapToGrid w:val="0"/>
                <w:color w:val="000000"/>
              </w:rPr>
              <w:t>day</w:t>
            </w:r>
          </w:p>
          <w:p w:rsidR="00A050AE" w:rsidRDefault="00A050AE" w:rsidP="00A050AE">
            <w:pPr>
              <w:ind w:left="1319" w:right="-1"/>
              <w:rPr>
                <w:snapToGrid w:val="0"/>
                <w:color w:val="000000"/>
              </w:rPr>
            </w:pPr>
            <w:r>
              <w:rPr>
                <w:snapToGrid w:val="0"/>
                <w:color w:val="000000"/>
              </w:rPr>
              <w:t>- For seven days a week</w:t>
            </w:r>
          </w:p>
          <w:p w:rsidR="00C57B1C" w:rsidRDefault="00A050AE" w:rsidP="00A050AE">
            <w:pPr>
              <w:numPr>
                <w:ilvl w:val="0"/>
                <w:numId w:val="12"/>
              </w:numPr>
              <w:tabs>
                <w:tab w:val="clear" w:pos="1920"/>
              </w:tabs>
              <w:ind w:left="1319" w:right="-1" w:firstLine="0"/>
              <w:rPr>
                <w:snapToGrid w:val="0"/>
                <w:color w:val="000000"/>
              </w:rPr>
            </w:pPr>
            <w:r>
              <w:rPr>
                <w:snapToGrid w:val="0"/>
                <w:color w:val="000000"/>
              </w:rPr>
              <w:t>For 48 weeks in the year</w:t>
            </w:r>
          </w:p>
        </w:tc>
      </w:tr>
      <w:tr w:rsidR="00322464" w:rsidRPr="000D0358" w:rsidTr="00A403A6">
        <w:tc>
          <w:tcPr>
            <w:tcW w:w="666" w:type="dxa"/>
          </w:tcPr>
          <w:p w:rsidR="00322464" w:rsidRDefault="00322464" w:rsidP="00A403A6">
            <w:pPr>
              <w:pStyle w:val="Body"/>
              <w:rPr>
                <w:rFonts w:ascii="Arial" w:hAnsi="Arial"/>
                <w:szCs w:val="24"/>
              </w:rPr>
            </w:pPr>
          </w:p>
        </w:tc>
        <w:tc>
          <w:tcPr>
            <w:tcW w:w="8730" w:type="dxa"/>
          </w:tcPr>
          <w:p w:rsidR="00322464" w:rsidRDefault="00322464" w:rsidP="0020106D">
            <w:pPr>
              <w:ind w:left="-99" w:right="-1"/>
              <w:rPr>
                <w:snapToGrid w:val="0"/>
                <w:color w:val="000000"/>
              </w:rPr>
            </w:pPr>
          </w:p>
        </w:tc>
      </w:tr>
      <w:tr w:rsidR="00322464" w:rsidRPr="000D0358" w:rsidTr="00A403A6">
        <w:tc>
          <w:tcPr>
            <w:tcW w:w="666" w:type="dxa"/>
          </w:tcPr>
          <w:p w:rsidR="00322464" w:rsidRDefault="00C57B1C" w:rsidP="00C57B1C">
            <w:pPr>
              <w:pStyle w:val="Body"/>
              <w:rPr>
                <w:rFonts w:ascii="Arial" w:hAnsi="Arial"/>
                <w:szCs w:val="24"/>
              </w:rPr>
            </w:pPr>
            <w:r>
              <w:rPr>
                <w:rFonts w:ascii="Arial" w:hAnsi="Arial"/>
                <w:szCs w:val="24"/>
              </w:rPr>
              <w:t>3</w:t>
            </w:r>
            <w:r w:rsidR="00C062BD">
              <w:rPr>
                <w:rFonts w:ascii="Arial" w:hAnsi="Arial"/>
                <w:szCs w:val="24"/>
              </w:rPr>
              <w:t>.</w:t>
            </w:r>
          </w:p>
        </w:tc>
        <w:tc>
          <w:tcPr>
            <w:tcW w:w="8730" w:type="dxa"/>
          </w:tcPr>
          <w:p w:rsidR="00322464" w:rsidRDefault="00C062BD" w:rsidP="0020106D">
            <w:pPr>
              <w:ind w:left="-99" w:right="-1"/>
              <w:rPr>
                <w:snapToGrid w:val="0"/>
                <w:color w:val="000000"/>
              </w:rPr>
            </w:pPr>
            <w:r>
              <w:rPr>
                <w:snapToGrid w:val="0"/>
                <w:color w:val="000000"/>
              </w:rPr>
              <w:t>Subsidy from the County Council</w:t>
            </w:r>
          </w:p>
        </w:tc>
      </w:tr>
      <w:tr w:rsidR="00322464" w:rsidRPr="000D0358" w:rsidTr="00A403A6">
        <w:tc>
          <w:tcPr>
            <w:tcW w:w="666" w:type="dxa"/>
          </w:tcPr>
          <w:p w:rsidR="00322464" w:rsidRDefault="00322464" w:rsidP="00A403A6">
            <w:pPr>
              <w:pStyle w:val="Body"/>
              <w:rPr>
                <w:rFonts w:ascii="Arial" w:hAnsi="Arial"/>
                <w:szCs w:val="24"/>
              </w:rPr>
            </w:pPr>
          </w:p>
        </w:tc>
        <w:tc>
          <w:tcPr>
            <w:tcW w:w="8730" w:type="dxa"/>
          </w:tcPr>
          <w:p w:rsidR="00322464" w:rsidRDefault="00322464" w:rsidP="0020106D">
            <w:pPr>
              <w:ind w:left="-99" w:right="-1"/>
              <w:rPr>
                <w:snapToGrid w:val="0"/>
                <w:color w:val="000000"/>
              </w:rPr>
            </w:pPr>
          </w:p>
        </w:tc>
      </w:tr>
      <w:tr w:rsidR="00D677B2" w:rsidRPr="000D0358" w:rsidTr="00A403A6">
        <w:tc>
          <w:tcPr>
            <w:tcW w:w="666" w:type="dxa"/>
          </w:tcPr>
          <w:p w:rsidR="00D677B2" w:rsidRDefault="00D677B2" w:rsidP="00A403A6">
            <w:pPr>
              <w:pStyle w:val="Body"/>
              <w:rPr>
                <w:rFonts w:ascii="Arial" w:hAnsi="Arial"/>
                <w:szCs w:val="24"/>
              </w:rPr>
            </w:pPr>
            <w:r>
              <w:rPr>
                <w:rFonts w:ascii="Arial" w:hAnsi="Arial"/>
                <w:szCs w:val="24"/>
              </w:rPr>
              <w:t>3.1</w:t>
            </w:r>
          </w:p>
        </w:tc>
        <w:tc>
          <w:tcPr>
            <w:tcW w:w="8730" w:type="dxa"/>
          </w:tcPr>
          <w:p w:rsidR="00D677B2" w:rsidRDefault="00D677B2" w:rsidP="006D5E90">
            <w:pPr>
              <w:ind w:left="-99" w:right="-1"/>
              <w:rPr>
                <w:snapToGrid w:val="0"/>
                <w:color w:val="000000"/>
              </w:rPr>
            </w:pPr>
            <w:r>
              <w:rPr>
                <w:snapToGrid w:val="0"/>
                <w:color w:val="000000"/>
              </w:rPr>
              <w:t xml:space="preserve">A subsidy will be granted when the user has registered and is included on the County Council’s Schedule of Users. </w:t>
            </w:r>
          </w:p>
        </w:tc>
      </w:tr>
      <w:tr w:rsidR="00D677B2" w:rsidRPr="000D0358" w:rsidTr="00A403A6">
        <w:tc>
          <w:tcPr>
            <w:tcW w:w="666" w:type="dxa"/>
          </w:tcPr>
          <w:p w:rsidR="00D677B2" w:rsidRDefault="00D677B2" w:rsidP="00A403A6">
            <w:pPr>
              <w:pStyle w:val="Body"/>
              <w:rPr>
                <w:rFonts w:ascii="Arial" w:hAnsi="Arial"/>
                <w:szCs w:val="24"/>
              </w:rPr>
            </w:pPr>
          </w:p>
        </w:tc>
        <w:tc>
          <w:tcPr>
            <w:tcW w:w="8730" w:type="dxa"/>
          </w:tcPr>
          <w:p w:rsidR="00D677B2" w:rsidRDefault="00D677B2" w:rsidP="0020106D">
            <w:pPr>
              <w:ind w:left="-99" w:right="-1"/>
              <w:rPr>
                <w:snapToGrid w:val="0"/>
                <w:color w:val="000000"/>
              </w:rPr>
            </w:pPr>
          </w:p>
        </w:tc>
      </w:tr>
      <w:tr w:rsidR="00D677B2" w:rsidRPr="000D0358" w:rsidTr="00A403A6">
        <w:tc>
          <w:tcPr>
            <w:tcW w:w="666" w:type="dxa"/>
          </w:tcPr>
          <w:p w:rsidR="00D677B2" w:rsidRDefault="00D677B2" w:rsidP="00A403A6">
            <w:pPr>
              <w:pStyle w:val="Body"/>
              <w:rPr>
                <w:rFonts w:ascii="Arial" w:hAnsi="Arial"/>
                <w:szCs w:val="24"/>
              </w:rPr>
            </w:pPr>
            <w:r>
              <w:rPr>
                <w:rFonts w:ascii="Arial" w:hAnsi="Arial"/>
                <w:szCs w:val="24"/>
              </w:rPr>
              <w:t>3.2</w:t>
            </w:r>
          </w:p>
        </w:tc>
        <w:tc>
          <w:tcPr>
            <w:tcW w:w="8730" w:type="dxa"/>
          </w:tcPr>
          <w:p w:rsidR="00D677B2" w:rsidRDefault="00D677B2" w:rsidP="006D5E90">
            <w:pPr>
              <w:ind w:left="-99" w:right="-1"/>
              <w:rPr>
                <w:snapToGrid w:val="0"/>
                <w:color w:val="000000"/>
              </w:rPr>
            </w:pPr>
            <w:r>
              <w:rPr>
                <w:snapToGrid w:val="0"/>
                <w:color w:val="000000"/>
              </w:rPr>
              <w:t>The amount charged to the user will be</w:t>
            </w:r>
            <w:r w:rsidR="006D5E90">
              <w:rPr>
                <w:snapToGrid w:val="0"/>
                <w:color w:val="000000"/>
              </w:rPr>
              <w:t xml:space="preserve"> in accordance with the County Council’s standard scale of charges.</w:t>
            </w:r>
            <w:r>
              <w:rPr>
                <w:snapToGrid w:val="0"/>
                <w:color w:val="000000"/>
              </w:rPr>
              <w:t xml:space="preserve">  </w:t>
            </w:r>
          </w:p>
        </w:tc>
      </w:tr>
      <w:tr w:rsidR="006D5E90" w:rsidRPr="000D0358" w:rsidTr="00A403A6">
        <w:tc>
          <w:tcPr>
            <w:tcW w:w="666" w:type="dxa"/>
          </w:tcPr>
          <w:p w:rsidR="006D5E90" w:rsidRDefault="006D5E90" w:rsidP="00A403A6">
            <w:pPr>
              <w:pStyle w:val="Body"/>
              <w:rPr>
                <w:rFonts w:ascii="Arial" w:hAnsi="Arial"/>
                <w:szCs w:val="24"/>
              </w:rPr>
            </w:pPr>
          </w:p>
        </w:tc>
        <w:tc>
          <w:tcPr>
            <w:tcW w:w="8730" w:type="dxa"/>
          </w:tcPr>
          <w:p w:rsidR="006D5E90" w:rsidRDefault="006D5E90" w:rsidP="006D5E90">
            <w:pPr>
              <w:ind w:left="-99" w:right="-1"/>
              <w:rPr>
                <w:snapToGrid w:val="0"/>
                <w:color w:val="000000"/>
              </w:rPr>
            </w:pPr>
          </w:p>
        </w:tc>
      </w:tr>
      <w:tr w:rsidR="006D5E90" w:rsidRPr="000D0358" w:rsidTr="00A403A6">
        <w:tc>
          <w:tcPr>
            <w:tcW w:w="666" w:type="dxa"/>
          </w:tcPr>
          <w:p w:rsidR="006D5E90" w:rsidRDefault="006D5E90" w:rsidP="00A403A6">
            <w:pPr>
              <w:pStyle w:val="Body"/>
              <w:rPr>
                <w:rFonts w:ascii="Arial" w:hAnsi="Arial"/>
                <w:szCs w:val="24"/>
              </w:rPr>
            </w:pPr>
            <w:r>
              <w:rPr>
                <w:rFonts w:ascii="Arial" w:hAnsi="Arial"/>
                <w:szCs w:val="24"/>
              </w:rPr>
              <w:t>3.3</w:t>
            </w:r>
          </w:p>
        </w:tc>
        <w:tc>
          <w:tcPr>
            <w:tcW w:w="8730" w:type="dxa"/>
          </w:tcPr>
          <w:p w:rsidR="006D5E90" w:rsidRDefault="006D5E90" w:rsidP="00FD35C0">
            <w:pPr>
              <w:ind w:left="-99" w:right="-1"/>
              <w:rPr>
                <w:snapToGrid w:val="0"/>
                <w:color w:val="000000"/>
              </w:rPr>
            </w:pPr>
            <w:r>
              <w:rPr>
                <w:snapToGrid w:val="0"/>
                <w:color w:val="000000"/>
              </w:rPr>
              <w:t>The subsidy will be calculated at the appropriate percentage</w:t>
            </w:r>
            <w:r w:rsidR="00FD35C0">
              <w:rPr>
                <w:snapToGrid w:val="0"/>
                <w:color w:val="000000"/>
              </w:rPr>
              <w:t xml:space="preserve"> either 25% or 100%</w:t>
            </w:r>
            <w:r>
              <w:rPr>
                <w:snapToGrid w:val="0"/>
                <w:color w:val="000000"/>
              </w:rPr>
              <w:t>.</w:t>
            </w:r>
          </w:p>
        </w:tc>
      </w:tr>
      <w:tr w:rsidR="006D5E90" w:rsidRPr="000D0358" w:rsidTr="00A403A6">
        <w:tc>
          <w:tcPr>
            <w:tcW w:w="666" w:type="dxa"/>
          </w:tcPr>
          <w:p w:rsidR="006D5E90" w:rsidRDefault="006D5E90" w:rsidP="00A403A6">
            <w:pPr>
              <w:pStyle w:val="Body"/>
              <w:rPr>
                <w:rFonts w:ascii="Arial" w:hAnsi="Arial"/>
                <w:szCs w:val="24"/>
              </w:rPr>
            </w:pPr>
          </w:p>
        </w:tc>
        <w:tc>
          <w:tcPr>
            <w:tcW w:w="8730" w:type="dxa"/>
          </w:tcPr>
          <w:p w:rsidR="006D5E90" w:rsidRDefault="006D5E90" w:rsidP="0020106D">
            <w:pPr>
              <w:ind w:left="-99" w:right="-1"/>
              <w:rPr>
                <w:snapToGrid w:val="0"/>
                <w:color w:val="000000"/>
              </w:rPr>
            </w:pPr>
          </w:p>
        </w:tc>
      </w:tr>
      <w:tr w:rsidR="006D5E90" w:rsidRPr="000D0358" w:rsidTr="00A403A6">
        <w:tc>
          <w:tcPr>
            <w:tcW w:w="666" w:type="dxa"/>
          </w:tcPr>
          <w:p w:rsidR="006D5E90" w:rsidRDefault="006D5E90" w:rsidP="00A403A6">
            <w:pPr>
              <w:pStyle w:val="Body"/>
              <w:rPr>
                <w:rFonts w:ascii="Arial" w:hAnsi="Arial"/>
                <w:szCs w:val="24"/>
              </w:rPr>
            </w:pPr>
            <w:r>
              <w:rPr>
                <w:rFonts w:ascii="Arial" w:hAnsi="Arial"/>
                <w:szCs w:val="24"/>
              </w:rPr>
              <w:t>3.4</w:t>
            </w:r>
          </w:p>
        </w:tc>
        <w:tc>
          <w:tcPr>
            <w:tcW w:w="8730" w:type="dxa"/>
          </w:tcPr>
          <w:p w:rsidR="006D5E90" w:rsidRDefault="006D5E90" w:rsidP="0020106D">
            <w:pPr>
              <w:ind w:left="-99" w:right="-1"/>
              <w:rPr>
                <w:snapToGrid w:val="0"/>
                <w:color w:val="000000"/>
              </w:rPr>
            </w:pPr>
            <w:r>
              <w:rPr>
                <w:snapToGrid w:val="0"/>
                <w:color w:val="000000"/>
              </w:rPr>
              <w:t>The school will claim the subsidy from the County Council.</w:t>
            </w:r>
          </w:p>
        </w:tc>
      </w:tr>
      <w:tr w:rsidR="00322464" w:rsidRPr="000D0358" w:rsidTr="00A403A6">
        <w:tc>
          <w:tcPr>
            <w:tcW w:w="666" w:type="dxa"/>
          </w:tcPr>
          <w:p w:rsidR="00322464" w:rsidRDefault="00322464" w:rsidP="00A403A6">
            <w:pPr>
              <w:pStyle w:val="Body"/>
              <w:rPr>
                <w:rFonts w:ascii="Arial" w:hAnsi="Arial"/>
                <w:szCs w:val="24"/>
              </w:rPr>
            </w:pPr>
          </w:p>
        </w:tc>
        <w:tc>
          <w:tcPr>
            <w:tcW w:w="8730" w:type="dxa"/>
          </w:tcPr>
          <w:p w:rsidR="00322464" w:rsidRDefault="00322464" w:rsidP="0020106D">
            <w:pPr>
              <w:ind w:left="-99" w:right="-1"/>
              <w:rPr>
                <w:snapToGrid w:val="0"/>
                <w:color w:val="000000"/>
              </w:rPr>
            </w:pPr>
          </w:p>
          <w:p w:rsidR="00FD35C0" w:rsidRDefault="00FD35C0" w:rsidP="0020106D">
            <w:pPr>
              <w:ind w:left="-99" w:right="-1"/>
              <w:rPr>
                <w:snapToGrid w:val="0"/>
                <w:color w:val="000000"/>
              </w:rPr>
            </w:pPr>
          </w:p>
          <w:p w:rsidR="00FD35C0" w:rsidRDefault="00FD35C0" w:rsidP="0020106D">
            <w:pPr>
              <w:ind w:left="-99" w:right="-1"/>
              <w:rPr>
                <w:snapToGrid w:val="0"/>
                <w:color w:val="000000"/>
              </w:rPr>
            </w:pPr>
          </w:p>
          <w:p w:rsidR="00FD35C0" w:rsidRDefault="00FD35C0" w:rsidP="0020106D">
            <w:pPr>
              <w:ind w:left="-99" w:right="-1"/>
              <w:rPr>
                <w:snapToGrid w:val="0"/>
                <w:color w:val="000000"/>
              </w:rPr>
            </w:pPr>
          </w:p>
          <w:p w:rsidR="00FD35C0" w:rsidRDefault="00FD35C0" w:rsidP="0020106D">
            <w:pPr>
              <w:ind w:left="-99" w:right="-1"/>
              <w:rPr>
                <w:snapToGrid w:val="0"/>
                <w:color w:val="000000"/>
              </w:rPr>
            </w:pPr>
          </w:p>
        </w:tc>
      </w:tr>
      <w:tr w:rsidR="00322464" w:rsidRPr="000D0358" w:rsidTr="00A403A6">
        <w:tc>
          <w:tcPr>
            <w:tcW w:w="666" w:type="dxa"/>
          </w:tcPr>
          <w:p w:rsidR="00322464" w:rsidRDefault="00705CEE" w:rsidP="00A403A6">
            <w:pPr>
              <w:pStyle w:val="Body"/>
              <w:rPr>
                <w:rFonts w:ascii="Arial" w:hAnsi="Arial"/>
                <w:szCs w:val="24"/>
              </w:rPr>
            </w:pPr>
            <w:r>
              <w:rPr>
                <w:rFonts w:ascii="Arial" w:hAnsi="Arial"/>
                <w:szCs w:val="24"/>
              </w:rPr>
              <w:lastRenderedPageBreak/>
              <w:t>4.</w:t>
            </w:r>
          </w:p>
        </w:tc>
        <w:tc>
          <w:tcPr>
            <w:tcW w:w="8730" w:type="dxa"/>
          </w:tcPr>
          <w:p w:rsidR="00322464" w:rsidRDefault="00705CEE" w:rsidP="0020106D">
            <w:pPr>
              <w:ind w:left="-99" w:right="-1"/>
              <w:rPr>
                <w:snapToGrid w:val="0"/>
                <w:color w:val="000000"/>
              </w:rPr>
            </w:pPr>
            <w:r>
              <w:rPr>
                <w:snapToGrid w:val="0"/>
                <w:color w:val="000000"/>
              </w:rPr>
              <w:t>Charging policy for users who are not entitled to a subsidy from the County Council</w:t>
            </w:r>
          </w:p>
        </w:tc>
      </w:tr>
      <w:tr w:rsidR="00875BCE" w:rsidRPr="000D0358" w:rsidTr="00A403A6">
        <w:tc>
          <w:tcPr>
            <w:tcW w:w="666" w:type="dxa"/>
          </w:tcPr>
          <w:p w:rsidR="00875BCE" w:rsidRDefault="00875BCE" w:rsidP="00A403A6">
            <w:pPr>
              <w:pStyle w:val="Body"/>
              <w:rPr>
                <w:rFonts w:ascii="Arial" w:hAnsi="Arial"/>
                <w:szCs w:val="24"/>
              </w:rPr>
            </w:pPr>
          </w:p>
        </w:tc>
        <w:tc>
          <w:tcPr>
            <w:tcW w:w="8730" w:type="dxa"/>
          </w:tcPr>
          <w:p w:rsidR="00875BCE" w:rsidRDefault="00875BCE" w:rsidP="0020106D">
            <w:pPr>
              <w:ind w:left="-99" w:right="-1"/>
              <w:rPr>
                <w:snapToGrid w:val="0"/>
                <w:color w:val="000000"/>
              </w:rPr>
            </w:pPr>
          </w:p>
        </w:tc>
      </w:tr>
      <w:tr w:rsidR="00875BCE" w:rsidRPr="000D0358" w:rsidTr="00A403A6">
        <w:tc>
          <w:tcPr>
            <w:tcW w:w="666" w:type="dxa"/>
          </w:tcPr>
          <w:p w:rsidR="00875BCE" w:rsidRDefault="006D5E90" w:rsidP="00A403A6">
            <w:pPr>
              <w:pStyle w:val="Body"/>
              <w:rPr>
                <w:rFonts w:ascii="Arial" w:hAnsi="Arial"/>
                <w:szCs w:val="24"/>
              </w:rPr>
            </w:pPr>
            <w:r>
              <w:rPr>
                <w:rFonts w:ascii="Arial" w:hAnsi="Arial"/>
                <w:szCs w:val="24"/>
              </w:rPr>
              <w:t>4.1</w:t>
            </w:r>
          </w:p>
        </w:tc>
        <w:tc>
          <w:tcPr>
            <w:tcW w:w="8730" w:type="dxa"/>
          </w:tcPr>
          <w:p w:rsidR="00875BCE" w:rsidRDefault="006D5E90" w:rsidP="00FD35C0">
            <w:pPr>
              <w:ind w:left="-99" w:right="-1"/>
              <w:rPr>
                <w:snapToGrid w:val="0"/>
                <w:color w:val="000000"/>
              </w:rPr>
            </w:pPr>
            <w:r>
              <w:rPr>
                <w:snapToGrid w:val="0"/>
                <w:color w:val="000000"/>
              </w:rPr>
              <w:t xml:space="preserve">The amount charged to the user </w:t>
            </w:r>
            <w:r w:rsidR="00FD35C0">
              <w:rPr>
                <w:snapToGrid w:val="0"/>
                <w:color w:val="000000"/>
              </w:rPr>
              <w:t xml:space="preserve">will be negotiated depending upon the use of the premises. </w:t>
            </w:r>
          </w:p>
        </w:tc>
      </w:tr>
      <w:tr w:rsidR="00FD35C0" w:rsidRPr="000D0358" w:rsidTr="00A403A6">
        <w:tc>
          <w:tcPr>
            <w:tcW w:w="666" w:type="dxa"/>
          </w:tcPr>
          <w:p w:rsidR="00FD35C0" w:rsidRPr="00A76E9A" w:rsidRDefault="00FD35C0" w:rsidP="00A403A6">
            <w:pPr>
              <w:pStyle w:val="Body"/>
              <w:rPr>
                <w:rFonts w:ascii="Arial" w:hAnsi="Arial"/>
                <w:szCs w:val="24"/>
              </w:rPr>
            </w:pPr>
          </w:p>
        </w:tc>
        <w:tc>
          <w:tcPr>
            <w:tcW w:w="8730" w:type="dxa"/>
          </w:tcPr>
          <w:p w:rsidR="00FD35C0" w:rsidRDefault="00FD35C0" w:rsidP="00A403A6"/>
        </w:tc>
      </w:tr>
      <w:tr w:rsidR="00FD35C0" w:rsidRPr="000D0358" w:rsidTr="00A403A6">
        <w:tc>
          <w:tcPr>
            <w:tcW w:w="666" w:type="dxa"/>
          </w:tcPr>
          <w:p w:rsidR="00FD35C0" w:rsidRPr="00A76E9A" w:rsidRDefault="00FD35C0" w:rsidP="00A403A6">
            <w:pPr>
              <w:pStyle w:val="Body"/>
              <w:rPr>
                <w:rFonts w:ascii="Arial" w:hAnsi="Arial"/>
                <w:szCs w:val="24"/>
              </w:rPr>
            </w:pPr>
            <w:r>
              <w:rPr>
                <w:rFonts w:ascii="Arial" w:hAnsi="Arial"/>
                <w:szCs w:val="24"/>
              </w:rPr>
              <w:t>4.2</w:t>
            </w:r>
          </w:p>
        </w:tc>
        <w:tc>
          <w:tcPr>
            <w:tcW w:w="8730" w:type="dxa"/>
          </w:tcPr>
          <w:p w:rsidR="00FD35C0" w:rsidRPr="00FD35C0" w:rsidRDefault="00FD35C0" w:rsidP="00257B5E">
            <w:pPr>
              <w:ind w:left="-99"/>
              <w:jc w:val="both"/>
              <w:rPr>
                <w:caps/>
                <w:color w:val="FF0000"/>
              </w:rPr>
            </w:pPr>
            <w:r>
              <w:t xml:space="preserve">As a minimum, the school will charge for the use of the premises </w:t>
            </w:r>
            <w:r>
              <w:rPr>
                <w:snapToGrid w:val="0"/>
                <w:color w:val="000000"/>
              </w:rPr>
              <w:t>in accordance with the County Council’s standard scale of charges</w:t>
            </w:r>
            <w:r w:rsidR="00257B5E">
              <w:rPr>
                <w:snapToGrid w:val="0"/>
                <w:color w:val="000000"/>
              </w:rPr>
              <w:t>.</w:t>
            </w:r>
          </w:p>
        </w:tc>
      </w:tr>
      <w:tr w:rsidR="00275A80" w:rsidRPr="000D0358" w:rsidTr="00A403A6">
        <w:tc>
          <w:tcPr>
            <w:tcW w:w="666" w:type="dxa"/>
          </w:tcPr>
          <w:p w:rsidR="00275A80" w:rsidRPr="00A76E9A" w:rsidRDefault="00275A80" w:rsidP="00A403A6">
            <w:pPr>
              <w:pStyle w:val="Body"/>
              <w:rPr>
                <w:rFonts w:ascii="Arial" w:hAnsi="Arial"/>
                <w:szCs w:val="24"/>
              </w:rPr>
            </w:pPr>
          </w:p>
        </w:tc>
        <w:tc>
          <w:tcPr>
            <w:tcW w:w="8730" w:type="dxa"/>
          </w:tcPr>
          <w:p w:rsidR="00275A80" w:rsidRDefault="00275A80" w:rsidP="00A403A6"/>
        </w:tc>
      </w:tr>
      <w:tr w:rsidR="00275A80" w:rsidRPr="000D0358" w:rsidTr="00A403A6">
        <w:tc>
          <w:tcPr>
            <w:tcW w:w="666" w:type="dxa"/>
          </w:tcPr>
          <w:p w:rsidR="00275A80" w:rsidRDefault="00257B5E" w:rsidP="00A403A6">
            <w:pPr>
              <w:pStyle w:val="Body"/>
              <w:rPr>
                <w:rFonts w:ascii="Arial" w:hAnsi="Arial"/>
                <w:szCs w:val="24"/>
              </w:rPr>
            </w:pPr>
            <w:r>
              <w:rPr>
                <w:rFonts w:ascii="Arial" w:hAnsi="Arial"/>
                <w:szCs w:val="24"/>
              </w:rPr>
              <w:t>5.</w:t>
            </w:r>
          </w:p>
        </w:tc>
        <w:tc>
          <w:tcPr>
            <w:tcW w:w="8730" w:type="dxa"/>
          </w:tcPr>
          <w:p w:rsidR="00275A80" w:rsidRPr="00257B5E" w:rsidRDefault="00257B5E" w:rsidP="00257B5E">
            <w:pPr>
              <w:ind w:left="-99" w:right="-1"/>
              <w:jc w:val="both"/>
              <w:rPr>
                <w:snapToGrid w:val="0"/>
              </w:rPr>
            </w:pPr>
            <w:r>
              <w:rPr>
                <w:snapToGrid w:val="0"/>
              </w:rPr>
              <w:t>Procedures for school lettings</w:t>
            </w:r>
          </w:p>
        </w:tc>
      </w:tr>
      <w:tr w:rsidR="00275A80" w:rsidRPr="000D0358" w:rsidTr="00A403A6">
        <w:tc>
          <w:tcPr>
            <w:tcW w:w="666" w:type="dxa"/>
          </w:tcPr>
          <w:p w:rsidR="00275A80" w:rsidRPr="00A76E9A" w:rsidRDefault="00275A80" w:rsidP="00A403A6">
            <w:pPr>
              <w:pStyle w:val="Body"/>
              <w:rPr>
                <w:rFonts w:ascii="Arial" w:hAnsi="Arial"/>
                <w:szCs w:val="24"/>
              </w:rPr>
            </w:pPr>
          </w:p>
        </w:tc>
        <w:tc>
          <w:tcPr>
            <w:tcW w:w="8730" w:type="dxa"/>
          </w:tcPr>
          <w:p w:rsidR="006D5E90" w:rsidRDefault="006D5E90" w:rsidP="00F3503F">
            <w:pPr>
              <w:ind w:left="752" w:right="-1" w:hanging="425"/>
            </w:pPr>
          </w:p>
        </w:tc>
      </w:tr>
      <w:tr w:rsidR="00275A80" w:rsidRPr="000D0358" w:rsidTr="00A403A6">
        <w:tc>
          <w:tcPr>
            <w:tcW w:w="666" w:type="dxa"/>
          </w:tcPr>
          <w:p w:rsidR="00275A80" w:rsidRPr="00A76E9A" w:rsidRDefault="00257B5E" w:rsidP="00A403A6">
            <w:pPr>
              <w:pStyle w:val="Body"/>
              <w:rPr>
                <w:rFonts w:ascii="Arial" w:hAnsi="Arial"/>
                <w:szCs w:val="24"/>
              </w:rPr>
            </w:pPr>
            <w:r>
              <w:rPr>
                <w:rFonts w:ascii="Arial" w:hAnsi="Arial"/>
                <w:szCs w:val="24"/>
              </w:rPr>
              <w:t>5.1</w:t>
            </w:r>
          </w:p>
        </w:tc>
        <w:tc>
          <w:tcPr>
            <w:tcW w:w="8730" w:type="dxa"/>
          </w:tcPr>
          <w:p w:rsidR="00275A80" w:rsidRDefault="00257B5E" w:rsidP="00257B5E">
            <w:pPr>
              <w:ind w:left="-99"/>
            </w:pPr>
            <w:r>
              <w:t>Each school will follow the County Council’s school lettings procedures.</w:t>
            </w:r>
          </w:p>
        </w:tc>
      </w:tr>
      <w:tr w:rsidR="00275A80" w:rsidRPr="000D0358" w:rsidTr="00A403A6">
        <w:tc>
          <w:tcPr>
            <w:tcW w:w="666" w:type="dxa"/>
          </w:tcPr>
          <w:p w:rsidR="00275A80" w:rsidRPr="00A76E9A" w:rsidRDefault="00275A80" w:rsidP="00A403A6">
            <w:pPr>
              <w:pStyle w:val="Body"/>
              <w:rPr>
                <w:rFonts w:ascii="Arial" w:hAnsi="Arial"/>
                <w:szCs w:val="24"/>
              </w:rPr>
            </w:pPr>
          </w:p>
        </w:tc>
        <w:tc>
          <w:tcPr>
            <w:tcW w:w="8730" w:type="dxa"/>
          </w:tcPr>
          <w:p w:rsidR="00275A80" w:rsidRDefault="00275A80" w:rsidP="00A403A6"/>
        </w:tc>
      </w:tr>
    </w:tbl>
    <w:p w:rsidR="0020106D" w:rsidRDefault="0020106D" w:rsidP="0020106D"/>
    <w:p w:rsidR="0020106D" w:rsidRDefault="0020106D" w:rsidP="0020106D">
      <w:pPr>
        <w:ind w:right="-1"/>
        <w:rPr>
          <w:b/>
          <w:snapToGrid w:val="0"/>
          <w:color w:val="000000"/>
        </w:rPr>
      </w:pPr>
    </w:p>
    <w:p w:rsidR="0020106D" w:rsidRDefault="0020106D" w:rsidP="0020106D">
      <w:pPr>
        <w:ind w:right="-1"/>
        <w:rPr>
          <w:b/>
          <w:snapToGrid w:val="0"/>
          <w:color w:val="000000"/>
        </w:rPr>
      </w:pPr>
    </w:p>
    <w:p w:rsidR="00C34F35" w:rsidRDefault="00C34F35" w:rsidP="00A76659">
      <w:pPr>
        <w:pStyle w:val="Heading3"/>
        <w:rPr>
          <w:rFonts w:ascii="Arial" w:hAnsi="Arial" w:cs="Arial"/>
        </w:rPr>
      </w:pPr>
    </w:p>
    <w:p w:rsidR="00C34F35" w:rsidRDefault="00C34F35" w:rsidP="00A76659">
      <w:pPr>
        <w:pStyle w:val="Heading3"/>
        <w:rPr>
          <w:rFonts w:ascii="Arial" w:hAnsi="Arial" w:cs="Arial"/>
        </w:rPr>
      </w:pPr>
    </w:p>
    <w:p w:rsidR="00D259EE" w:rsidRPr="00A76E9A" w:rsidRDefault="00A76659" w:rsidP="00D259EE">
      <w:pPr>
        <w:jc w:val="right"/>
      </w:pPr>
      <w:r>
        <w:rPr>
          <w:rFonts w:cs="Arial"/>
          <w:color w:val="000000"/>
          <w:sz w:val="20"/>
          <w:szCs w:val="20"/>
        </w:rPr>
        <w:br w:type="page"/>
      </w:r>
      <w:r w:rsidR="00D259EE" w:rsidRPr="00A76E9A">
        <w:lastRenderedPageBreak/>
        <w:t xml:space="preserve">Appendix </w:t>
      </w:r>
      <w:r w:rsidR="00D259EE">
        <w:t>G</w:t>
      </w:r>
    </w:p>
    <w:p w:rsidR="00D259EE" w:rsidRPr="00784E29" w:rsidRDefault="00D259EE" w:rsidP="00D259EE">
      <w:pPr>
        <w:jc w:val="center"/>
        <w:rPr>
          <w:b/>
          <w:u w:val="single"/>
        </w:rPr>
      </w:pPr>
      <w:r>
        <w:rPr>
          <w:b/>
          <w:u w:val="single"/>
        </w:rPr>
        <w:t>Bad Debt</w:t>
      </w:r>
      <w:r w:rsidRPr="00784E29">
        <w:rPr>
          <w:b/>
          <w:u w:val="single"/>
        </w:rPr>
        <w:t xml:space="preserve"> Policy</w:t>
      </w:r>
    </w:p>
    <w:p w:rsidR="00D259EE" w:rsidRDefault="00D259EE" w:rsidP="00D259EE">
      <w:pPr>
        <w:jc w:val="center"/>
        <w:rPr>
          <w:b/>
        </w:rPr>
      </w:pPr>
    </w:p>
    <w:tbl>
      <w:tblPr>
        <w:tblW w:w="0" w:type="auto"/>
        <w:tblLook w:val="04A0" w:firstRow="1" w:lastRow="0" w:firstColumn="1" w:lastColumn="0" w:noHBand="0" w:noVBand="1"/>
      </w:tblPr>
      <w:tblGrid>
        <w:gridCol w:w="666"/>
        <w:gridCol w:w="8730"/>
      </w:tblGrid>
      <w:tr w:rsidR="00D259EE" w:rsidRPr="000D0358" w:rsidTr="00D259EE">
        <w:tc>
          <w:tcPr>
            <w:tcW w:w="666" w:type="dxa"/>
          </w:tcPr>
          <w:p w:rsidR="00D259EE" w:rsidRPr="00A76E9A" w:rsidRDefault="00D259EE" w:rsidP="00D259EE">
            <w:pPr>
              <w:pStyle w:val="Body"/>
              <w:rPr>
                <w:rFonts w:ascii="Arial" w:hAnsi="Arial"/>
                <w:szCs w:val="24"/>
              </w:rPr>
            </w:pPr>
            <w:r w:rsidRPr="00A76E9A">
              <w:rPr>
                <w:rFonts w:ascii="Arial" w:hAnsi="Arial"/>
                <w:szCs w:val="24"/>
              </w:rPr>
              <w:t>1.</w:t>
            </w:r>
          </w:p>
        </w:tc>
        <w:tc>
          <w:tcPr>
            <w:tcW w:w="8730" w:type="dxa"/>
          </w:tcPr>
          <w:p w:rsidR="00D259EE" w:rsidRPr="00A76E9A" w:rsidRDefault="00D259EE" w:rsidP="00D259EE">
            <w:r>
              <w:t>Wherever possible, income due will be collected before or at the time the relevant sale or service is provided. Where this is not possible, an invoice will be raised for immediate payment.</w:t>
            </w:r>
          </w:p>
        </w:tc>
      </w:tr>
      <w:tr w:rsidR="00C34F35" w:rsidRPr="001B560B" w:rsidTr="00D259EE">
        <w:tc>
          <w:tcPr>
            <w:tcW w:w="666" w:type="dxa"/>
          </w:tcPr>
          <w:p w:rsidR="00C34F35" w:rsidRPr="001B560B" w:rsidRDefault="00C34F35" w:rsidP="00D259EE">
            <w:pPr>
              <w:pStyle w:val="Body"/>
              <w:rPr>
                <w:rFonts w:ascii="Arial" w:hAnsi="Arial"/>
              </w:rPr>
            </w:pPr>
          </w:p>
        </w:tc>
        <w:tc>
          <w:tcPr>
            <w:tcW w:w="8730" w:type="dxa"/>
          </w:tcPr>
          <w:p w:rsidR="00C34F35" w:rsidRDefault="00C34F35" w:rsidP="00D259EE"/>
        </w:tc>
      </w:tr>
      <w:tr w:rsidR="00D259EE" w:rsidRPr="001B560B" w:rsidTr="00D259EE">
        <w:tc>
          <w:tcPr>
            <w:tcW w:w="666" w:type="dxa"/>
          </w:tcPr>
          <w:p w:rsidR="00D259EE" w:rsidRPr="001B560B" w:rsidRDefault="00D259EE" w:rsidP="00D259EE">
            <w:pPr>
              <w:pStyle w:val="Body"/>
              <w:rPr>
                <w:rFonts w:ascii="Arial" w:hAnsi="Arial"/>
              </w:rPr>
            </w:pPr>
            <w:r w:rsidRPr="001B560B">
              <w:rPr>
                <w:rFonts w:ascii="Arial" w:hAnsi="Arial"/>
              </w:rPr>
              <w:t>2.</w:t>
            </w:r>
          </w:p>
        </w:tc>
        <w:tc>
          <w:tcPr>
            <w:tcW w:w="8730" w:type="dxa"/>
          </w:tcPr>
          <w:p w:rsidR="00D259EE" w:rsidRDefault="00D259EE" w:rsidP="00D259EE">
            <w:r>
              <w:t xml:space="preserve">All debts will be recorded and non-payment will be followed up by issuing reminders as outlined below. Where a service is being provided, this will cease immediately and the debtor will be informed of this in writing. The service will not be reinstated until the debt is cleared and payment of future services is made in advance. </w:t>
            </w:r>
          </w:p>
          <w:p w:rsidR="00D259EE" w:rsidRDefault="00D259EE" w:rsidP="00D259EE"/>
          <w:p w:rsidR="00D259EE" w:rsidRDefault="00D259EE" w:rsidP="00EA3763">
            <w:pPr>
              <w:numPr>
                <w:ilvl w:val="0"/>
                <w:numId w:val="9"/>
              </w:numPr>
            </w:pPr>
            <w:r>
              <w:t>3 weeks from date of invoice  -  1</w:t>
            </w:r>
            <w:r>
              <w:rPr>
                <w:vertAlign w:val="superscript"/>
              </w:rPr>
              <w:t>st</w:t>
            </w:r>
            <w:r>
              <w:t xml:space="preserve"> reminder </w:t>
            </w:r>
          </w:p>
          <w:p w:rsidR="00D259EE" w:rsidRDefault="00D259EE" w:rsidP="00EA3763">
            <w:pPr>
              <w:numPr>
                <w:ilvl w:val="0"/>
                <w:numId w:val="9"/>
              </w:numPr>
            </w:pPr>
            <w:r>
              <w:t>6 weeks from date of invoice  -  2</w:t>
            </w:r>
            <w:r>
              <w:rPr>
                <w:vertAlign w:val="superscript"/>
              </w:rPr>
              <w:t>nd</w:t>
            </w:r>
            <w:r>
              <w:t xml:space="preserve"> reminder </w:t>
            </w:r>
          </w:p>
          <w:p w:rsidR="00D259EE" w:rsidRPr="00D259EE" w:rsidRDefault="00D259EE" w:rsidP="00EA3763">
            <w:pPr>
              <w:numPr>
                <w:ilvl w:val="0"/>
                <w:numId w:val="9"/>
              </w:numPr>
              <w:rPr>
                <w:b/>
              </w:rPr>
            </w:pPr>
            <w:r>
              <w:t xml:space="preserve">9 weeks from date of invoice  -  final reminder </w:t>
            </w:r>
          </w:p>
          <w:p w:rsidR="00D259EE" w:rsidRDefault="00D259EE" w:rsidP="00D259EE"/>
          <w:p w:rsidR="00D259EE" w:rsidRPr="00A76E9A" w:rsidRDefault="00D259EE" w:rsidP="00D259EE">
            <w:pPr>
              <w:rPr>
                <w:b/>
              </w:rPr>
            </w:pPr>
            <w:r>
              <w:t>The final reminder will be sent by recorded delivery and threatens legal action if the account is not settled within 14 days.</w:t>
            </w:r>
          </w:p>
        </w:tc>
      </w:tr>
      <w:tr w:rsidR="00C34F35" w:rsidRPr="001B560B" w:rsidTr="00D259EE">
        <w:tc>
          <w:tcPr>
            <w:tcW w:w="666" w:type="dxa"/>
          </w:tcPr>
          <w:p w:rsidR="00C34F35" w:rsidRDefault="00C34F35" w:rsidP="00D259EE">
            <w:pPr>
              <w:pStyle w:val="Body"/>
              <w:rPr>
                <w:rFonts w:ascii="Arial" w:hAnsi="Arial"/>
              </w:rPr>
            </w:pPr>
          </w:p>
        </w:tc>
        <w:tc>
          <w:tcPr>
            <w:tcW w:w="8730" w:type="dxa"/>
          </w:tcPr>
          <w:p w:rsidR="00C34F35" w:rsidRDefault="00C34F35" w:rsidP="00D259EE"/>
        </w:tc>
      </w:tr>
      <w:tr w:rsidR="00D259EE" w:rsidRPr="001B560B" w:rsidTr="00D259EE">
        <w:tc>
          <w:tcPr>
            <w:tcW w:w="666" w:type="dxa"/>
          </w:tcPr>
          <w:p w:rsidR="00D259EE" w:rsidRPr="001B560B" w:rsidRDefault="00D259EE" w:rsidP="00D259EE">
            <w:pPr>
              <w:pStyle w:val="Body"/>
              <w:rPr>
                <w:rFonts w:ascii="Arial" w:hAnsi="Arial"/>
              </w:rPr>
            </w:pPr>
            <w:r>
              <w:rPr>
                <w:rFonts w:ascii="Arial" w:hAnsi="Arial"/>
              </w:rPr>
              <w:t>3.</w:t>
            </w:r>
          </w:p>
        </w:tc>
        <w:tc>
          <w:tcPr>
            <w:tcW w:w="8730" w:type="dxa"/>
          </w:tcPr>
          <w:p w:rsidR="00D259EE" w:rsidRDefault="00D259EE" w:rsidP="00D259EE">
            <w:r>
              <w:t>After 14 days, where a debt is still outstanding, legal action will be considered and the debtor will be informed of this in writing. The debt may be referred to the County Legal Services, where appropriate.</w:t>
            </w:r>
          </w:p>
        </w:tc>
      </w:tr>
      <w:tr w:rsidR="00C34F35" w:rsidRPr="001B560B" w:rsidTr="00D259EE">
        <w:tc>
          <w:tcPr>
            <w:tcW w:w="666" w:type="dxa"/>
          </w:tcPr>
          <w:p w:rsidR="00C34F35" w:rsidRDefault="00C34F35" w:rsidP="00D259EE">
            <w:pPr>
              <w:pStyle w:val="Body"/>
              <w:rPr>
                <w:rFonts w:ascii="Arial" w:hAnsi="Arial"/>
              </w:rPr>
            </w:pPr>
          </w:p>
        </w:tc>
        <w:tc>
          <w:tcPr>
            <w:tcW w:w="8730" w:type="dxa"/>
          </w:tcPr>
          <w:p w:rsidR="00C34F35" w:rsidRDefault="00C34F35" w:rsidP="00D259EE"/>
        </w:tc>
      </w:tr>
      <w:tr w:rsidR="00D259EE" w:rsidRPr="001B560B" w:rsidTr="00D259EE">
        <w:tc>
          <w:tcPr>
            <w:tcW w:w="666" w:type="dxa"/>
          </w:tcPr>
          <w:p w:rsidR="00D259EE" w:rsidRDefault="00D259EE" w:rsidP="00D259EE">
            <w:pPr>
              <w:pStyle w:val="Body"/>
              <w:rPr>
                <w:rFonts w:ascii="Arial" w:hAnsi="Arial"/>
              </w:rPr>
            </w:pPr>
            <w:r>
              <w:rPr>
                <w:rFonts w:ascii="Arial" w:hAnsi="Arial"/>
              </w:rPr>
              <w:t>4.</w:t>
            </w:r>
          </w:p>
        </w:tc>
        <w:tc>
          <w:tcPr>
            <w:tcW w:w="8730" w:type="dxa"/>
          </w:tcPr>
          <w:p w:rsidR="00D259EE" w:rsidRDefault="00D259EE" w:rsidP="00D259EE">
            <w:r>
              <w:t>Legal action will not be taken for debts under £50.</w:t>
            </w:r>
          </w:p>
        </w:tc>
      </w:tr>
      <w:tr w:rsidR="00C34F35" w:rsidRPr="001B560B" w:rsidTr="00D259EE">
        <w:tc>
          <w:tcPr>
            <w:tcW w:w="666" w:type="dxa"/>
          </w:tcPr>
          <w:p w:rsidR="00C34F35" w:rsidRDefault="00C34F35" w:rsidP="00D259EE">
            <w:pPr>
              <w:pStyle w:val="Body"/>
              <w:rPr>
                <w:rFonts w:ascii="Arial" w:hAnsi="Arial"/>
              </w:rPr>
            </w:pPr>
          </w:p>
        </w:tc>
        <w:tc>
          <w:tcPr>
            <w:tcW w:w="8730" w:type="dxa"/>
          </w:tcPr>
          <w:p w:rsidR="00C34F35" w:rsidRDefault="00C34F35" w:rsidP="00D259EE"/>
        </w:tc>
      </w:tr>
      <w:tr w:rsidR="00D259EE" w:rsidRPr="001B560B" w:rsidTr="00D259EE">
        <w:tc>
          <w:tcPr>
            <w:tcW w:w="666" w:type="dxa"/>
          </w:tcPr>
          <w:p w:rsidR="00D259EE" w:rsidRDefault="00D259EE" w:rsidP="00D259EE">
            <w:pPr>
              <w:pStyle w:val="Body"/>
              <w:rPr>
                <w:rFonts w:ascii="Arial" w:hAnsi="Arial"/>
              </w:rPr>
            </w:pPr>
            <w:r>
              <w:rPr>
                <w:rFonts w:ascii="Arial" w:hAnsi="Arial"/>
              </w:rPr>
              <w:t>5.</w:t>
            </w:r>
          </w:p>
        </w:tc>
        <w:tc>
          <w:tcPr>
            <w:tcW w:w="8730" w:type="dxa"/>
          </w:tcPr>
          <w:p w:rsidR="00D259EE" w:rsidRDefault="00D259EE" w:rsidP="00D259EE">
            <w:r>
              <w:t xml:space="preserve">If, after every effort has been made to collect the debt and legal action is considered impractical or has been unsuccessful, individual bad (irrecoverable) debts may be written off in accordance with the following procedures: </w:t>
            </w:r>
          </w:p>
          <w:p w:rsidR="00D259EE" w:rsidRDefault="00D259EE" w:rsidP="00EA3763">
            <w:pPr>
              <w:numPr>
                <w:ilvl w:val="0"/>
                <w:numId w:val="10"/>
              </w:numPr>
            </w:pPr>
            <w:r>
              <w:t xml:space="preserve">those up to the value of £100 to be approved by the </w:t>
            </w:r>
            <w:proofErr w:type="spellStart"/>
            <w:r>
              <w:t>headteacher</w:t>
            </w:r>
            <w:proofErr w:type="spellEnd"/>
            <w:r>
              <w:t xml:space="preserve"> and reported to the next meeting of the governing body </w:t>
            </w:r>
          </w:p>
          <w:p w:rsidR="00D259EE" w:rsidRDefault="00D259EE" w:rsidP="00EA3763">
            <w:pPr>
              <w:numPr>
                <w:ilvl w:val="0"/>
                <w:numId w:val="10"/>
              </w:numPr>
            </w:pPr>
            <w:r>
              <w:t xml:space="preserve">those exceeding £100 and up to the value of £500 to be referred to the governing body for approval, either directly or after consideration by the </w:t>
            </w:r>
            <w:r w:rsidR="00BD60DF">
              <w:t>leadership and management</w:t>
            </w:r>
            <w:r w:rsidR="0010594B">
              <w:t xml:space="preserve"> committee</w:t>
            </w:r>
            <w:r>
              <w:t xml:space="preserve"> </w:t>
            </w:r>
          </w:p>
          <w:p w:rsidR="00D259EE" w:rsidRDefault="00D259EE" w:rsidP="00C34F35">
            <w:pPr>
              <w:numPr>
                <w:ilvl w:val="0"/>
                <w:numId w:val="10"/>
              </w:numPr>
            </w:pPr>
            <w:r>
              <w:t xml:space="preserve">those exceeding £500 to be referred to the Head of Children’s Services (Finance &amp; ICT) (as per the Norfolk Scheme for Financing Schools) </w:t>
            </w:r>
          </w:p>
        </w:tc>
      </w:tr>
      <w:tr w:rsidR="00C34F35" w:rsidRPr="001B560B" w:rsidTr="00D259EE">
        <w:tc>
          <w:tcPr>
            <w:tcW w:w="666" w:type="dxa"/>
          </w:tcPr>
          <w:p w:rsidR="00C34F35" w:rsidRDefault="00C34F35" w:rsidP="00D259EE">
            <w:pPr>
              <w:pStyle w:val="Body"/>
              <w:rPr>
                <w:rFonts w:ascii="Arial" w:hAnsi="Arial"/>
              </w:rPr>
            </w:pPr>
          </w:p>
        </w:tc>
        <w:tc>
          <w:tcPr>
            <w:tcW w:w="8730" w:type="dxa"/>
          </w:tcPr>
          <w:p w:rsidR="00C34F35" w:rsidRDefault="00C34F35" w:rsidP="00D259EE"/>
        </w:tc>
      </w:tr>
      <w:tr w:rsidR="00D259EE" w:rsidRPr="001B560B" w:rsidTr="00D259EE">
        <w:tc>
          <w:tcPr>
            <w:tcW w:w="666" w:type="dxa"/>
          </w:tcPr>
          <w:p w:rsidR="00D259EE" w:rsidRDefault="00D259EE" w:rsidP="00D259EE">
            <w:pPr>
              <w:pStyle w:val="Body"/>
              <w:rPr>
                <w:rFonts w:ascii="Arial" w:hAnsi="Arial"/>
              </w:rPr>
            </w:pPr>
            <w:r>
              <w:rPr>
                <w:rFonts w:ascii="Arial" w:hAnsi="Arial"/>
              </w:rPr>
              <w:t>6.</w:t>
            </w:r>
          </w:p>
        </w:tc>
        <w:tc>
          <w:tcPr>
            <w:tcW w:w="8730" w:type="dxa"/>
          </w:tcPr>
          <w:p w:rsidR="00D259EE" w:rsidRDefault="00D259EE" w:rsidP="00D259EE">
            <w:r>
              <w:t>The VAT element of any debt must not be written off as this contravenes HM Customs and Excise statutory requirements.</w:t>
            </w:r>
          </w:p>
        </w:tc>
      </w:tr>
    </w:tbl>
    <w:p w:rsidR="00A76659" w:rsidRDefault="00A76659" w:rsidP="00D259EE">
      <w:pPr>
        <w:pStyle w:val="NormalWeb"/>
        <w:ind w:left="720"/>
        <w:rPr>
          <w:rFonts w:ascii="Arial" w:hAnsi="Arial" w:cs="Arial"/>
          <w:sz w:val="20"/>
          <w:szCs w:val="20"/>
        </w:rPr>
      </w:pPr>
    </w:p>
    <w:p w:rsidR="00A76659" w:rsidRDefault="00A76659" w:rsidP="00A76659">
      <w:pPr>
        <w:spacing w:beforeAutospacing="1" w:afterAutospacing="1"/>
        <w:ind w:left="720"/>
        <w:rPr>
          <w:rFonts w:cs="Arial"/>
          <w:sz w:val="20"/>
          <w:szCs w:val="20"/>
        </w:rPr>
      </w:pPr>
    </w:p>
    <w:p w:rsidR="00A76659" w:rsidRDefault="00A76659" w:rsidP="00A76659"/>
    <w:p w:rsidR="00155CB6" w:rsidRPr="00A76E9A" w:rsidRDefault="00A76659" w:rsidP="00A76E9A">
      <w:pPr>
        <w:jc w:val="right"/>
      </w:pPr>
      <w:r>
        <w:rPr>
          <w:sz w:val="20"/>
          <w:szCs w:val="20"/>
        </w:rPr>
        <w:br w:type="page"/>
      </w:r>
      <w:r w:rsidR="00155CB6" w:rsidRPr="00A76E9A">
        <w:lastRenderedPageBreak/>
        <w:t>Appendix H</w:t>
      </w:r>
    </w:p>
    <w:p w:rsidR="00A76659" w:rsidRPr="00784E29" w:rsidRDefault="00A76659" w:rsidP="00A76E9A">
      <w:pPr>
        <w:jc w:val="center"/>
        <w:rPr>
          <w:b/>
          <w:u w:val="single"/>
        </w:rPr>
      </w:pPr>
      <w:r w:rsidRPr="00784E29">
        <w:rPr>
          <w:b/>
          <w:u w:val="single"/>
        </w:rPr>
        <w:t>Redundant Equipment</w:t>
      </w:r>
      <w:r w:rsidR="004F0DF9">
        <w:rPr>
          <w:b/>
          <w:u w:val="single"/>
        </w:rPr>
        <w:t xml:space="preserve"> Policy</w:t>
      </w:r>
    </w:p>
    <w:p w:rsidR="00A76E9A" w:rsidRDefault="00A76E9A" w:rsidP="00A76E9A">
      <w:pPr>
        <w:jc w:val="center"/>
        <w:rPr>
          <w:b/>
        </w:rPr>
      </w:pPr>
    </w:p>
    <w:tbl>
      <w:tblPr>
        <w:tblW w:w="0" w:type="auto"/>
        <w:tblLook w:val="04A0" w:firstRow="1" w:lastRow="0" w:firstColumn="1" w:lastColumn="0" w:noHBand="0" w:noVBand="1"/>
      </w:tblPr>
      <w:tblGrid>
        <w:gridCol w:w="666"/>
        <w:gridCol w:w="8730"/>
      </w:tblGrid>
      <w:tr w:rsidR="00A76E9A" w:rsidRPr="000D0358" w:rsidTr="00A76E9A">
        <w:tc>
          <w:tcPr>
            <w:tcW w:w="666" w:type="dxa"/>
          </w:tcPr>
          <w:p w:rsidR="00A76E9A" w:rsidRPr="00A76E9A" w:rsidRDefault="00A76E9A" w:rsidP="00E54883">
            <w:pPr>
              <w:pStyle w:val="Body"/>
              <w:rPr>
                <w:rFonts w:ascii="Arial" w:hAnsi="Arial"/>
                <w:szCs w:val="24"/>
              </w:rPr>
            </w:pPr>
            <w:r w:rsidRPr="00A76E9A">
              <w:rPr>
                <w:rFonts w:ascii="Arial" w:hAnsi="Arial"/>
                <w:szCs w:val="24"/>
              </w:rPr>
              <w:t>1.</w:t>
            </w:r>
          </w:p>
        </w:tc>
        <w:tc>
          <w:tcPr>
            <w:tcW w:w="8730" w:type="dxa"/>
          </w:tcPr>
          <w:p w:rsidR="00A76E9A" w:rsidRPr="00A76E9A" w:rsidRDefault="00A76E9A" w:rsidP="00C34F35">
            <w:r w:rsidRPr="00A76E9A">
              <w:t>The governing body has the authority to declare equipment, furniture or any other assets or stores surplus to requirements and to arrange for their sale or write off, provided the items concerned were purchased in full or in part from its delegated budget. Land and building are always excluded from this authority.</w:t>
            </w:r>
          </w:p>
        </w:tc>
      </w:tr>
      <w:tr w:rsidR="00E502C4" w:rsidRPr="001B560B" w:rsidTr="00A76E9A">
        <w:tc>
          <w:tcPr>
            <w:tcW w:w="666" w:type="dxa"/>
          </w:tcPr>
          <w:p w:rsidR="00E502C4" w:rsidRPr="001B560B" w:rsidRDefault="00E502C4" w:rsidP="00E502C4">
            <w:pPr>
              <w:pStyle w:val="Body"/>
              <w:jc w:val="center"/>
              <w:rPr>
                <w:rFonts w:ascii="Arial" w:hAnsi="Arial"/>
              </w:rPr>
            </w:pPr>
          </w:p>
        </w:tc>
        <w:tc>
          <w:tcPr>
            <w:tcW w:w="8730" w:type="dxa"/>
          </w:tcPr>
          <w:p w:rsidR="00E502C4" w:rsidRPr="00A76E9A" w:rsidRDefault="00E502C4" w:rsidP="00E502C4">
            <w:pPr>
              <w:jc w:val="center"/>
            </w:pPr>
          </w:p>
        </w:tc>
      </w:tr>
      <w:tr w:rsidR="00A76E9A" w:rsidRPr="001B560B" w:rsidTr="00A76E9A">
        <w:tc>
          <w:tcPr>
            <w:tcW w:w="666" w:type="dxa"/>
          </w:tcPr>
          <w:p w:rsidR="00A76E9A" w:rsidRPr="001B560B" w:rsidRDefault="00A76E9A" w:rsidP="00E502C4">
            <w:pPr>
              <w:pStyle w:val="Body"/>
              <w:jc w:val="center"/>
              <w:rPr>
                <w:rFonts w:ascii="Arial" w:hAnsi="Arial"/>
              </w:rPr>
            </w:pPr>
            <w:r w:rsidRPr="001B560B">
              <w:rPr>
                <w:rFonts w:ascii="Arial" w:hAnsi="Arial"/>
              </w:rPr>
              <w:t>2.</w:t>
            </w:r>
          </w:p>
        </w:tc>
        <w:tc>
          <w:tcPr>
            <w:tcW w:w="8730" w:type="dxa"/>
          </w:tcPr>
          <w:p w:rsidR="00A76E9A" w:rsidRPr="00A76E9A" w:rsidRDefault="00A76E9A" w:rsidP="00E502C4">
            <w:pPr>
              <w:rPr>
                <w:b/>
              </w:rPr>
            </w:pPr>
            <w:r w:rsidRPr="00A76E9A">
              <w:t xml:space="preserve">Where the estimated disposal value of surplus or redundant assets (equipment) or stores is less than £100 and sale is to be by public auction or competitive tendering, authority for disposal can be given by the </w:t>
            </w:r>
            <w:proofErr w:type="spellStart"/>
            <w:r w:rsidRPr="00A76E9A">
              <w:t>headteacher</w:t>
            </w:r>
            <w:proofErr w:type="spellEnd"/>
            <w:r w:rsidRPr="00A76E9A">
              <w:t>.</w:t>
            </w:r>
          </w:p>
        </w:tc>
      </w:tr>
      <w:tr w:rsidR="00E502C4" w:rsidRPr="001B560B" w:rsidTr="00A76E9A">
        <w:tc>
          <w:tcPr>
            <w:tcW w:w="666" w:type="dxa"/>
          </w:tcPr>
          <w:p w:rsidR="00E502C4" w:rsidRPr="001B560B" w:rsidRDefault="00E502C4" w:rsidP="00E54883">
            <w:pPr>
              <w:pStyle w:val="Body"/>
              <w:rPr>
                <w:rFonts w:ascii="Arial" w:hAnsi="Arial"/>
              </w:rPr>
            </w:pPr>
          </w:p>
        </w:tc>
        <w:tc>
          <w:tcPr>
            <w:tcW w:w="8730" w:type="dxa"/>
          </w:tcPr>
          <w:p w:rsidR="00E502C4" w:rsidRPr="00A76E9A" w:rsidRDefault="00E502C4" w:rsidP="00784E29"/>
        </w:tc>
      </w:tr>
      <w:tr w:rsidR="00A76E9A" w:rsidRPr="001B560B" w:rsidTr="00A76E9A">
        <w:tc>
          <w:tcPr>
            <w:tcW w:w="666" w:type="dxa"/>
          </w:tcPr>
          <w:p w:rsidR="00A76E9A" w:rsidRPr="001B560B" w:rsidRDefault="00A76E9A" w:rsidP="00E54883">
            <w:pPr>
              <w:pStyle w:val="Body"/>
              <w:rPr>
                <w:rFonts w:ascii="Arial" w:hAnsi="Arial"/>
              </w:rPr>
            </w:pPr>
            <w:r w:rsidRPr="001B560B">
              <w:rPr>
                <w:rFonts w:ascii="Arial" w:hAnsi="Arial"/>
              </w:rPr>
              <w:t>3.</w:t>
            </w:r>
          </w:p>
        </w:tc>
        <w:tc>
          <w:tcPr>
            <w:tcW w:w="8730" w:type="dxa"/>
          </w:tcPr>
          <w:p w:rsidR="00A76E9A" w:rsidRPr="00A76E9A" w:rsidRDefault="00A76E9A" w:rsidP="00784E29">
            <w:r w:rsidRPr="00A76E9A">
              <w:t xml:space="preserve">The prior approval of the </w:t>
            </w:r>
            <w:r w:rsidR="00BD60DF">
              <w:t>leadership and management</w:t>
            </w:r>
            <w:r w:rsidR="00784E29">
              <w:t xml:space="preserve"> </w:t>
            </w:r>
            <w:r w:rsidR="002B6980">
              <w:t>c</w:t>
            </w:r>
            <w:r w:rsidR="00784E29">
              <w:t>ommittee</w:t>
            </w:r>
            <w:r w:rsidRPr="00A76E9A">
              <w:t xml:space="preserve"> will be required where: </w:t>
            </w:r>
          </w:p>
          <w:p w:rsidR="00A76E9A" w:rsidRPr="00A76E9A" w:rsidRDefault="00A76E9A" w:rsidP="00EA3763">
            <w:pPr>
              <w:numPr>
                <w:ilvl w:val="0"/>
                <w:numId w:val="5"/>
              </w:numPr>
            </w:pPr>
            <w:r w:rsidRPr="00A76E9A">
              <w:t xml:space="preserve">The estimated disposal value is between £100 and £500 </w:t>
            </w:r>
          </w:p>
          <w:p w:rsidR="00A76E9A" w:rsidRPr="00A76E9A" w:rsidRDefault="00A76E9A" w:rsidP="00E502C4">
            <w:pPr>
              <w:numPr>
                <w:ilvl w:val="0"/>
                <w:numId w:val="5"/>
              </w:numPr>
              <w:rPr>
                <w:b/>
              </w:rPr>
            </w:pPr>
            <w:r w:rsidRPr="00A76E9A">
              <w:t xml:space="preserve">The sale is not to be by public auction or competitive tendering </w:t>
            </w:r>
          </w:p>
        </w:tc>
      </w:tr>
      <w:tr w:rsidR="00E502C4" w:rsidRPr="001B560B" w:rsidTr="00A76E9A">
        <w:tc>
          <w:tcPr>
            <w:tcW w:w="666" w:type="dxa"/>
          </w:tcPr>
          <w:p w:rsidR="00E502C4" w:rsidRPr="001B560B" w:rsidRDefault="00E502C4" w:rsidP="00E54883">
            <w:pPr>
              <w:pStyle w:val="Body"/>
              <w:rPr>
                <w:rFonts w:ascii="Arial" w:hAnsi="Arial"/>
              </w:rPr>
            </w:pPr>
          </w:p>
        </w:tc>
        <w:tc>
          <w:tcPr>
            <w:tcW w:w="8730" w:type="dxa"/>
          </w:tcPr>
          <w:p w:rsidR="00E502C4" w:rsidRPr="00A76E9A" w:rsidRDefault="00E502C4" w:rsidP="00784E29"/>
        </w:tc>
      </w:tr>
      <w:tr w:rsidR="00A76E9A" w:rsidRPr="001B560B" w:rsidTr="00A76E9A">
        <w:tc>
          <w:tcPr>
            <w:tcW w:w="666" w:type="dxa"/>
          </w:tcPr>
          <w:p w:rsidR="00A76E9A" w:rsidRPr="001B560B" w:rsidRDefault="00A76E9A" w:rsidP="00E54883">
            <w:pPr>
              <w:pStyle w:val="Body"/>
              <w:rPr>
                <w:rFonts w:ascii="Arial" w:hAnsi="Arial"/>
              </w:rPr>
            </w:pPr>
            <w:r w:rsidRPr="001B560B">
              <w:rPr>
                <w:rFonts w:ascii="Arial" w:hAnsi="Arial"/>
              </w:rPr>
              <w:t>4.</w:t>
            </w:r>
          </w:p>
        </w:tc>
        <w:tc>
          <w:tcPr>
            <w:tcW w:w="8730" w:type="dxa"/>
          </w:tcPr>
          <w:p w:rsidR="00A76E9A" w:rsidRPr="00A76E9A" w:rsidRDefault="00A76E9A" w:rsidP="00E502C4">
            <w:pPr>
              <w:rPr>
                <w:b/>
              </w:rPr>
            </w:pPr>
            <w:r w:rsidRPr="00A76E9A">
              <w:t>Where the estimated disposal value is above £500, these must be referred to the Head of Children’s Services (Finance &amp; ICT), (as per the Norfolk Scheme for Financing Schools).</w:t>
            </w:r>
          </w:p>
        </w:tc>
      </w:tr>
      <w:tr w:rsidR="00E502C4" w:rsidRPr="001B560B" w:rsidTr="00A76E9A">
        <w:tc>
          <w:tcPr>
            <w:tcW w:w="666" w:type="dxa"/>
          </w:tcPr>
          <w:p w:rsidR="00E502C4" w:rsidRPr="001B560B" w:rsidRDefault="00E502C4" w:rsidP="00E54883">
            <w:pPr>
              <w:pStyle w:val="Body"/>
              <w:rPr>
                <w:rFonts w:ascii="Arial" w:hAnsi="Arial"/>
              </w:rPr>
            </w:pPr>
          </w:p>
        </w:tc>
        <w:tc>
          <w:tcPr>
            <w:tcW w:w="8730" w:type="dxa"/>
          </w:tcPr>
          <w:p w:rsidR="00E502C4" w:rsidRPr="00A76E9A" w:rsidRDefault="00E502C4" w:rsidP="00784E29"/>
        </w:tc>
      </w:tr>
      <w:tr w:rsidR="00A76E9A" w:rsidRPr="001B560B" w:rsidTr="00A76E9A">
        <w:tc>
          <w:tcPr>
            <w:tcW w:w="666" w:type="dxa"/>
          </w:tcPr>
          <w:p w:rsidR="00A76E9A" w:rsidRPr="001B560B" w:rsidRDefault="00A76E9A" w:rsidP="00E54883">
            <w:pPr>
              <w:pStyle w:val="Body"/>
              <w:rPr>
                <w:rFonts w:ascii="Arial" w:hAnsi="Arial"/>
              </w:rPr>
            </w:pPr>
            <w:r w:rsidRPr="001B560B">
              <w:rPr>
                <w:rFonts w:ascii="Arial" w:hAnsi="Arial"/>
              </w:rPr>
              <w:t>5.</w:t>
            </w:r>
          </w:p>
        </w:tc>
        <w:tc>
          <w:tcPr>
            <w:tcW w:w="8730" w:type="dxa"/>
          </w:tcPr>
          <w:p w:rsidR="00A76E9A" w:rsidRPr="00A76E9A" w:rsidRDefault="00A76E9A" w:rsidP="002B6980">
            <w:pPr>
              <w:rPr>
                <w:b/>
              </w:rPr>
            </w:pPr>
            <w:r w:rsidRPr="00A76E9A">
              <w:t xml:space="preserve">A list of equipment disposed of will be presented to the </w:t>
            </w:r>
            <w:r w:rsidR="00BD60DF">
              <w:t>leadership and management</w:t>
            </w:r>
            <w:r w:rsidR="00784E29">
              <w:t xml:space="preserve"> </w:t>
            </w:r>
            <w:r w:rsidR="002B6980">
              <w:t>c</w:t>
            </w:r>
            <w:r w:rsidR="00784E29">
              <w:t>ommittee</w:t>
            </w:r>
            <w:r w:rsidRPr="00A76E9A">
              <w:t xml:space="preserve"> at its’ next meeting. This list will show, so far as may be known, the item, date of manufacture or purchase, values when new and when made redundant (estimated where necessary) and disposal value.</w:t>
            </w:r>
          </w:p>
        </w:tc>
      </w:tr>
      <w:tr w:rsidR="00E502C4" w:rsidRPr="001B560B" w:rsidTr="00A76E9A">
        <w:tc>
          <w:tcPr>
            <w:tcW w:w="666" w:type="dxa"/>
          </w:tcPr>
          <w:p w:rsidR="00E502C4" w:rsidRPr="001B560B" w:rsidRDefault="00E502C4" w:rsidP="00E54883">
            <w:pPr>
              <w:pStyle w:val="Body"/>
              <w:rPr>
                <w:rFonts w:ascii="Arial" w:hAnsi="Arial"/>
              </w:rPr>
            </w:pPr>
          </w:p>
        </w:tc>
        <w:tc>
          <w:tcPr>
            <w:tcW w:w="8730" w:type="dxa"/>
          </w:tcPr>
          <w:p w:rsidR="00E502C4" w:rsidRPr="00A76E9A" w:rsidRDefault="00E502C4" w:rsidP="00784E29"/>
        </w:tc>
      </w:tr>
      <w:tr w:rsidR="00A76E9A" w:rsidRPr="001B560B" w:rsidTr="00A76E9A">
        <w:tc>
          <w:tcPr>
            <w:tcW w:w="666" w:type="dxa"/>
          </w:tcPr>
          <w:p w:rsidR="00A76E9A" w:rsidRPr="001B560B" w:rsidRDefault="00A76E9A" w:rsidP="00E54883">
            <w:pPr>
              <w:pStyle w:val="Body"/>
              <w:rPr>
                <w:rFonts w:ascii="Arial" w:hAnsi="Arial"/>
              </w:rPr>
            </w:pPr>
            <w:r w:rsidRPr="001B560B">
              <w:rPr>
                <w:rFonts w:ascii="Arial" w:hAnsi="Arial"/>
              </w:rPr>
              <w:t>6.</w:t>
            </w:r>
          </w:p>
        </w:tc>
        <w:tc>
          <w:tcPr>
            <w:tcW w:w="8730" w:type="dxa"/>
          </w:tcPr>
          <w:p w:rsidR="00A76E9A" w:rsidRPr="00A76E9A" w:rsidRDefault="00A76E9A" w:rsidP="00E502C4">
            <w:pPr>
              <w:rPr>
                <w:b/>
              </w:rPr>
            </w:pPr>
            <w:r w:rsidRPr="00A76E9A">
              <w:t xml:space="preserve">The schools’ inventory will be amended to show disposals and such entries will be endorsed by the </w:t>
            </w:r>
            <w:proofErr w:type="spellStart"/>
            <w:r w:rsidRPr="00A76E9A">
              <w:t>headteacher</w:t>
            </w:r>
            <w:proofErr w:type="spellEnd"/>
            <w:r w:rsidRPr="00A76E9A">
              <w:t>.</w:t>
            </w:r>
          </w:p>
        </w:tc>
      </w:tr>
      <w:tr w:rsidR="00E502C4" w:rsidRPr="001B560B" w:rsidTr="00A76E9A">
        <w:tc>
          <w:tcPr>
            <w:tcW w:w="666" w:type="dxa"/>
          </w:tcPr>
          <w:p w:rsidR="00E502C4" w:rsidRPr="001B560B" w:rsidRDefault="00E502C4" w:rsidP="00E54883">
            <w:pPr>
              <w:pStyle w:val="Body"/>
              <w:rPr>
                <w:rFonts w:ascii="Arial" w:hAnsi="Arial"/>
              </w:rPr>
            </w:pPr>
          </w:p>
        </w:tc>
        <w:tc>
          <w:tcPr>
            <w:tcW w:w="8730" w:type="dxa"/>
          </w:tcPr>
          <w:p w:rsidR="00E502C4" w:rsidRPr="00A76E9A" w:rsidRDefault="00E502C4" w:rsidP="00784E29"/>
        </w:tc>
      </w:tr>
      <w:tr w:rsidR="00A76E9A" w:rsidRPr="001B560B" w:rsidTr="00A76E9A">
        <w:tc>
          <w:tcPr>
            <w:tcW w:w="666" w:type="dxa"/>
          </w:tcPr>
          <w:p w:rsidR="00A76E9A" w:rsidRPr="001B560B" w:rsidRDefault="00A76E9A" w:rsidP="00E54883">
            <w:pPr>
              <w:pStyle w:val="Body"/>
              <w:rPr>
                <w:rFonts w:ascii="Arial" w:hAnsi="Arial"/>
              </w:rPr>
            </w:pPr>
            <w:r w:rsidRPr="001B560B">
              <w:rPr>
                <w:rFonts w:ascii="Arial" w:hAnsi="Arial"/>
              </w:rPr>
              <w:t>7.</w:t>
            </w:r>
          </w:p>
        </w:tc>
        <w:tc>
          <w:tcPr>
            <w:tcW w:w="8730" w:type="dxa"/>
          </w:tcPr>
          <w:p w:rsidR="00A76E9A" w:rsidRPr="00A76E9A" w:rsidRDefault="00A76E9A" w:rsidP="00E502C4">
            <w:pPr>
              <w:rPr>
                <w:b/>
              </w:rPr>
            </w:pPr>
            <w:r w:rsidRPr="00A76E9A">
              <w:t>The net income (i.e. excluding VAT) from the sale of surplus or redundant assets or stores purchased from the school budget will be credited back to the school budget.</w:t>
            </w:r>
          </w:p>
        </w:tc>
      </w:tr>
    </w:tbl>
    <w:p w:rsidR="00A76E9A" w:rsidRPr="00A76E9A" w:rsidRDefault="00A76E9A" w:rsidP="00A76E9A">
      <w:pPr>
        <w:rPr>
          <w:b/>
        </w:rPr>
      </w:pPr>
    </w:p>
    <w:p w:rsidR="000E582A" w:rsidRDefault="000E582A">
      <w:pPr>
        <w:spacing w:after="240"/>
        <w:rPr>
          <w:rFonts w:cs="Arial"/>
          <w:color w:val="000000"/>
          <w:sz w:val="20"/>
          <w:szCs w:val="20"/>
        </w:rPr>
      </w:pPr>
    </w:p>
    <w:sectPr w:rsidR="000E582A" w:rsidSect="00D116A0">
      <w:footerReference w:type="default" r:id="rId12"/>
      <w:pgSz w:w="11906" w:h="16838"/>
      <w:pgMar w:top="1440" w:right="924"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D9" w:rsidRDefault="00201DD9" w:rsidP="00DE4984">
      <w:r>
        <w:separator/>
      </w:r>
    </w:p>
  </w:endnote>
  <w:endnote w:type="continuationSeparator" w:id="0">
    <w:p w:rsidR="00201DD9" w:rsidRDefault="00201DD9" w:rsidP="00DE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D9" w:rsidRDefault="00201DD9" w:rsidP="005D0C95">
    <w:pPr>
      <w:pStyle w:val="Footer"/>
      <w:jc w:val="center"/>
    </w:pPr>
    <w:r>
      <w:fldChar w:fldCharType="begin"/>
    </w:r>
    <w:r>
      <w:instrText xml:space="preserve"> PAGE   \* MERGEFORMAT </w:instrText>
    </w:r>
    <w:r>
      <w:fldChar w:fldCharType="separate"/>
    </w:r>
    <w:r w:rsidR="00BF3C4C">
      <w:rPr>
        <w:noProof/>
      </w:rPr>
      <w:t>32</w:t>
    </w:r>
    <w:r>
      <w:rPr>
        <w:noProof/>
      </w:rPr>
      <w:fldChar w:fldCharType="end"/>
    </w:r>
  </w:p>
  <w:p w:rsidR="00201DD9" w:rsidRDefault="00201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D9" w:rsidRDefault="00201DD9" w:rsidP="00DE4984">
      <w:r>
        <w:separator/>
      </w:r>
    </w:p>
  </w:footnote>
  <w:footnote w:type="continuationSeparator" w:id="0">
    <w:p w:rsidR="00201DD9" w:rsidRDefault="00201DD9" w:rsidP="00DE4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B84E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7"/>
    <w:lvl w:ilvl="0">
      <w:start w:val="1"/>
      <w:numFmt w:val="bullet"/>
      <w:lvlText w:val=""/>
      <w:lvlJc w:val="left"/>
      <w:pPr>
        <w:tabs>
          <w:tab w:val="num" w:pos="360"/>
        </w:tabs>
        <w:ind w:left="360" w:hanging="360"/>
      </w:pPr>
      <w:rPr>
        <w:rFonts w:ascii="Symbol" w:hAnsi="Symbol" w:cs="Symbol" w:hint="default"/>
      </w:rPr>
    </w:lvl>
  </w:abstractNum>
  <w:abstractNum w:abstractNumId="3">
    <w:nsid w:val="00DD580F"/>
    <w:multiLevelType w:val="singleLevel"/>
    <w:tmpl w:val="0809000F"/>
    <w:lvl w:ilvl="0">
      <w:start w:val="1"/>
      <w:numFmt w:val="decimal"/>
      <w:lvlText w:val="%1."/>
      <w:lvlJc w:val="left"/>
      <w:pPr>
        <w:tabs>
          <w:tab w:val="num" w:pos="360"/>
        </w:tabs>
        <w:ind w:left="360" w:hanging="360"/>
      </w:pPr>
    </w:lvl>
  </w:abstractNum>
  <w:abstractNum w:abstractNumId="4">
    <w:nsid w:val="03FB58F7"/>
    <w:multiLevelType w:val="singleLevel"/>
    <w:tmpl w:val="7C6822A8"/>
    <w:lvl w:ilvl="0">
      <w:start w:val="2"/>
      <w:numFmt w:val="bullet"/>
      <w:lvlText w:val="-"/>
      <w:lvlJc w:val="left"/>
      <w:pPr>
        <w:tabs>
          <w:tab w:val="num" w:pos="1920"/>
        </w:tabs>
        <w:ind w:left="1920" w:hanging="360"/>
      </w:pPr>
      <w:rPr>
        <w:rFonts w:ascii="Times New Roman" w:hAnsi="Times New Roman" w:hint="default"/>
      </w:rPr>
    </w:lvl>
  </w:abstractNum>
  <w:abstractNum w:abstractNumId="5">
    <w:nsid w:val="050A110B"/>
    <w:multiLevelType w:val="hybridMultilevel"/>
    <w:tmpl w:val="2F72A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59B2F97"/>
    <w:multiLevelType w:val="hybridMultilevel"/>
    <w:tmpl w:val="D00AABD6"/>
    <w:lvl w:ilvl="0" w:tplc="D1A2CDE4">
      <w:start w:val="1"/>
      <w:numFmt w:val="lowerLetter"/>
      <w:lvlText w:val="%1."/>
      <w:lvlJc w:val="left"/>
      <w:pPr>
        <w:tabs>
          <w:tab w:val="num" w:pos="720"/>
        </w:tabs>
        <w:ind w:left="720" w:hanging="360"/>
      </w:pPr>
    </w:lvl>
    <w:lvl w:ilvl="1" w:tplc="2578E464" w:tentative="1">
      <w:start w:val="1"/>
      <w:numFmt w:val="lowerLetter"/>
      <w:lvlText w:val="%2."/>
      <w:lvlJc w:val="left"/>
      <w:pPr>
        <w:tabs>
          <w:tab w:val="num" w:pos="1440"/>
        </w:tabs>
        <w:ind w:left="1440" w:hanging="360"/>
      </w:pPr>
    </w:lvl>
    <w:lvl w:ilvl="2" w:tplc="78721F3A" w:tentative="1">
      <w:start w:val="1"/>
      <w:numFmt w:val="lowerLetter"/>
      <w:lvlText w:val="%3."/>
      <w:lvlJc w:val="left"/>
      <w:pPr>
        <w:tabs>
          <w:tab w:val="num" w:pos="2160"/>
        </w:tabs>
        <w:ind w:left="2160" w:hanging="360"/>
      </w:pPr>
    </w:lvl>
    <w:lvl w:ilvl="3" w:tplc="6AF0DF22" w:tentative="1">
      <w:start w:val="1"/>
      <w:numFmt w:val="lowerLetter"/>
      <w:lvlText w:val="%4."/>
      <w:lvlJc w:val="left"/>
      <w:pPr>
        <w:tabs>
          <w:tab w:val="num" w:pos="2880"/>
        </w:tabs>
        <w:ind w:left="2880" w:hanging="360"/>
      </w:pPr>
    </w:lvl>
    <w:lvl w:ilvl="4" w:tplc="974A7844" w:tentative="1">
      <w:start w:val="1"/>
      <w:numFmt w:val="lowerLetter"/>
      <w:lvlText w:val="%5."/>
      <w:lvlJc w:val="left"/>
      <w:pPr>
        <w:tabs>
          <w:tab w:val="num" w:pos="3600"/>
        </w:tabs>
        <w:ind w:left="3600" w:hanging="360"/>
      </w:pPr>
    </w:lvl>
    <w:lvl w:ilvl="5" w:tplc="392227BA" w:tentative="1">
      <w:start w:val="1"/>
      <w:numFmt w:val="lowerLetter"/>
      <w:lvlText w:val="%6."/>
      <w:lvlJc w:val="left"/>
      <w:pPr>
        <w:tabs>
          <w:tab w:val="num" w:pos="4320"/>
        </w:tabs>
        <w:ind w:left="4320" w:hanging="360"/>
      </w:pPr>
    </w:lvl>
    <w:lvl w:ilvl="6" w:tplc="71D451D2" w:tentative="1">
      <w:start w:val="1"/>
      <w:numFmt w:val="lowerLetter"/>
      <w:lvlText w:val="%7."/>
      <w:lvlJc w:val="left"/>
      <w:pPr>
        <w:tabs>
          <w:tab w:val="num" w:pos="5040"/>
        </w:tabs>
        <w:ind w:left="5040" w:hanging="360"/>
      </w:pPr>
    </w:lvl>
    <w:lvl w:ilvl="7" w:tplc="5DECAF68" w:tentative="1">
      <w:start w:val="1"/>
      <w:numFmt w:val="lowerLetter"/>
      <w:lvlText w:val="%8."/>
      <w:lvlJc w:val="left"/>
      <w:pPr>
        <w:tabs>
          <w:tab w:val="num" w:pos="5760"/>
        </w:tabs>
        <w:ind w:left="5760" w:hanging="360"/>
      </w:pPr>
    </w:lvl>
    <w:lvl w:ilvl="8" w:tplc="9C94573E" w:tentative="1">
      <w:start w:val="1"/>
      <w:numFmt w:val="lowerLetter"/>
      <w:lvlText w:val="%9."/>
      <w:lvlJc w:val="left"/>
      <w:pPr>
        <w:tabs>
          <w:tab w:val="num" w:pos="6480"/>
        </w:tabs>
        <w:ind w:left="6480" w:hanging="360"/>
      </w:pPr>
    </w:lvl>
  </w:abstractNum>
  <w:abstractNum w:abstractNumId="7">
    <w:nsid w:val="06FA423F"/>
    <w:multiLevelType w:val="hybridMultilevel"/>
    <w:tmpl w:val="45F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296E3A"/>
    <w:multiLevelType w:val="hybridMultilevel"/>
    <w:tmpl w:val="D18443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22421"/>
    <w:multiLevelType w:val="singleLevel"/>
    <w:tmpl w:val="0809000F"/>
    <w:lvl w:ilvl="0">
      <w:start w:val="1"/>
      <w:numFmt w:val="decimal"/>
      <w:lvlText w:val="%1."/>
      <w:lvlJc w:val="left"/>
      <w:pPr>
        <w:tabs>
          <w:tab w:val="num" w:pos="360"/>
        </w:tabs>
        <w:ind w:left="360" w:hanging="360"/>
      </w:pPr>
    </w:lvl>
  </w:abstractNum>
  <w:abstractNum w:abstractNumId="10">
    <w:nsid w:val="17734D76"/>
    <w:multiLevelType w:val="hybridMultilevel"/>
    <w:tmpl w:val="F86AC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DC2C9A"/>
    <w:multiLevelType w:val="hybridMultilevel"/>
    <w:tmpl w:val="9D4ABCF0"/>
    <w:lvl w:ilvl="0" w:tplc="D84C9C82">
      <w:start w:val="1"/>
      <w:numFmt w:val="decimal"/>
      <w:lvlText w:val="%1."/>
      <w:lvlJc w:val="left"/>
      <w:pPr>
        <w:tabs>
          <w:tab w:val="num" w:pos="720"/>
        </w:tabs>
        <w:ind w:left="720" w:hanging="360"/>
      </w:pPr>
    </w:lvl>
    <w:lvl w:ilvl="1" w:tplc="99A86926">
      <w:start w:val="1"/>
      <w:numFmt w:val="lowerLetter"/>
      <w:lvlText w:val="%2."/>
      <w:lvlJc w:val="left"/>
      <w:pPr>
        <w:tabs>
          <w:tab w:val="num" w:pos="1440"/>
        </w:tabs>
        <w:ind w:left="1440" w:hanging="360"/>
      </w:pPr>
    </w:lvl>
    <w:lvl w:ilvl="2" w:tplc="416E79DE" w:tentative="1">
      <w:start w:val="1"/>
      <w:numFmt w:val="decimal"/>
      <w:lvlText w:val="%3."/>
      <w:lvlJc w:val="left"/>
      <w:pPr>
        <w:tabs>
          <w:tab w:val="num" w:pos="2160"/>
        </w:tabs>
        <w:ind w:left="2160" w:hanging="360"/>
      </w:pPr>
    </w:lvl>
    <w:lvl w:ilvl="3" w:tplc="D23287F4" w:tentative="1">
      <w:start w:val="1"/>
      <w:numFmt w:val="decimal"/>
      <w:lvlText w:val="%4."/>
      <w:lvlJc w:val="left"/>
      <w:pPr>
        <w:tabs>
          <w:tab w:val="num" w:pos="2880"/>
        </w:tabs>
        <w:ind w:left="2880" w:hanging="360"/>
      </w:pPr>
    </w:lvl>
    <w:lvl w:ilvl="4" w:tplc="44B2E070" w:tentative="1">
      <w:start w:val="1"/>
      <w:numFmt w:val="decimal"/>
      <w:lvlText w:val="%5."/>
      <w:lvlJc w:val="left"/>
      <w:pPr>
        <w:tabs>
          <w:tab w:val="num" w:pos="3600"/>
        </w:tabs>
        <w:ind w:left="3600" w:hanging="360"/>
      </w:pPr>
    </w:lvl>
    <w:lvl w:ilvl="5" w:tplc="DE2A863A" w:tentative="1">
      <w:start w:val="1"/>
      <w:numFmt w:val="decimal"/>
      <w:lvlText w:val="%6."/>
      <w:lvlJc w:val="left"/>
      <w:pPr>
        <w:tabs>
          <w:tab w:val="num" w:pos="4320"/>
        </w:tabs>
        <w:ind w:left="4320" w:hanging="360"/>
      </w:pPr>
    </w:lvl>
    <w:lvl w:ilvl="6" w:tplc="C34E0F14" w:tentative="1">
      <w:start w:val="1"/>
      <w:numFmt w:val="decimal"/>
      <w:lvlText w:val="%7."/>
      <w:lvlJc w:val="left"/>
      <w:pPr>
        <w:tabs>
          <w:tab w:val="num" w:pos="5040"/>
        </w:tabs>
        <w:ind w:left="5040" w:hanging="360"/>
      </w:pPr>
    </w:lvl>
    <w:lvl w:ilvl="7" w:tplc="D08E7B98" w:tentative="1">
      <w:start w:val="1"/>
      <w:numFmt w:val="decimal"/>
      <w:lvlText w:val="%8."/>
      <w:lvlJc w:val="left"/>
      <w:pPr>
        <w:tabs>
          <w:tab w:val="num" w:pos="5760"/>
        </w:tabs>
        <w:ind w:left="5760" w:hanging="360"/>
      </w:pPr>
    </w:lvl>
    <w:lvl w:ilvl="8" w:tplc="0248E0C2" w:tentative="1">
      <w:start w:val="1"/>
      <w:numFmt w:val="decimal"/>
      <w:lvlText w:val="%9."/>
      <w:lvlJc w:val="left"/>
      <w:pPr>
        <w:tabs>
          <w:tab w:val="num" w:pos="6480"/>
        </w:tabs>
        <w:ind w:left="6480" w:hanging="360"/>
      </w:pPr>
    </w:lvl>
  </w:abstractNum>
  <w:abstractNum w:abstractNumId="12">
    <w:nsid w:val="2A497759"/>
    <w:multiLevelType w:val="singleLevel"/>
    <w:tmpl w:val="B2840408"/>
    <w:lvl w:ilvl="0">
      <w:start w:val="1"/>
      <w:numFmt w:val="lowerRoman"/>
      <w:lvlText w:val="(%1)"/>
      <w:lvlJc w:val="left"/>
      <w:pPr>
        <w:tabs>
          <w:tab w:val="num" w:pos="720"/>
        </w:tabs>
        <w:ind w:left="720" w:hanging="720"/>
      </w:pPr>
      <w:rPr>
        <w:rFonts w:hint="default"/>
      </w:rPr>
    </w:lvl>
  </w:abstractNum>
  <w:abstractNum w:abstractNumId="13">
    <w:nsid w:val="2BD3705A"/>
    <w:multiLevelType w:val="hybridMultilevel"/>
    <w:tmpl w:val="2BD27DE8"/>
    <w:lvl w:ilvl="0" w:tplc="B9BCD9B4">
      <w:start w:val="1"/>
      <w:numFmt w:val="decimal"/>
      <w:lvlText w:val="%1."/>
      <w:lvlJc w:val="left"/>
      <w:pPr>
        <w:tabs>
          <w:tab w:val="num" w:pos="720"/>
        </w:tabs>
        <w:ind w:left="720" w:hanging="360"/>
      </w:pPr>
    </w:lvl>
    <w:lvl w:ilvl="1" w:tplc="735877A0">
      <w:start w:val="1"/>
      <w:numFmt w:val="bullet"/>
      <w:lvlText w:val=""/>
      <w:lvlJc w:val="left"/>
      <w:pPr>
        <w:tabs>
          <w:tab w:val="num" w:pos="1440"/>
        </w:tabs>
        <w:ind w:left="1440" w:hanging="360"/>
      </w:pPr>
      <w:rPr>
        <w:rFonts w:ascii="Symbol" w:hAnsi="Symbol" w:hint="default"/>
        <w:sz w:val="20"/>
      </w:rPr>
    </w:lvl>
    <w:lvl w:ilvl="2" w:tplc="CE10CF34" w:tentative="1">
      <w:start w:val="1"/>
      <w:numFmt w:val="decimal"/>
      <w:lvlText w:val="%3."/>
      <w:lvlJc w:val="left"/>
      <w:pPr>
        <w:tabs>
          <w:tab w:val="num" w:pos="2160"/>
        </w:tabs>
        <w:ind w:left="2160" w:hanging="360"/>
      </w:pPr>
    </w:lvl>
    <w:lvl w:ilvl="3" w:tplc="AC9ED594" w:tentative="1">
      <w:start w:val="1"/>
      <w:numFmt w:val="decimal"/>
      <w:lvlText w:val="%4."/>
      <w:lvlJc w:val="left"/>
      <w:pPr>
        <w:tabs>
          <w:tab w:val="num" w:pos="2880"/>
        </w:tabs>
        <w:ind w:left="2880" w:hanging="360"/>
      </w:pPr>
    </w:lvl>
    <w:lvl w:ilvl="4" w:tplc="0ED0B1AC" w:tentative="1">
      <w:start w:val="1"/>
      <w:numFmt w:val="decimal"/>
      <w:lvlText w:val="%5."/>
      <w:lvlJc w:val="left"/>
      <w:pPr>
        <w:tabs>
          <w:tab w:val="num" w:pos="3600"/>
        </w:tabs>
        <w:ind w:left="3600" w:hanging="360"/>
      </w:pPr>
    </w:lvl>
    <w:lvl w:ilvl="5" w:tplc="8DB24724" w:tentative="1">
      <w:start w:val="1"/>
      <w:numFmt w:val="decimal"/>
      <w:lvlText w:val="%6."/>
      <w:lvlJc w:val="left"/>
      <w:pPr>
        <w:tabs>
          <w:tab w:val="num" w:pos="4320"/>
        </w:tabs>
        <w:ind w:left="4320" w:hanging="360"/>
      </w:pPr>
    </w:lvl>
    <w:lvl w:ilvl="6" w:tplc="B592196A" w:tentative="1">
      <w:start w:val="1"/>
      <w:numFmt w:val="decimal"/>
      <w:lvlText w:val="%7."/>
      <w:lvlJc w:val="left"/>
      <w:pPr>
        <w:tabs>
          <w:tab w:val="num" w:pos="5040"/>
        </w:tabs>
        <w:ind w:left="5040" w:hanging="360"/>
      </w:pPr>
    </w:lvl>
    <w:lvl w:ilvl="7" w:tplc="76E0E0D6" w:tentative="1">
      <w:start w:val="1"/>
      <w:numFmt w:val="decimal"/>
      <w:lvlText w:val="%8."/>
      <w:lvlJc w:val="left"/>
      <w:pPr>
        <w:tabs>
          <w:tab w:val="num" w:pos="5760"/>
        </w:tabs>
        <w:ind w:left="5760" w:hanging="360"/>
      </w:pPr>
    </w:lvl>
    <w:lvl w:ilvl="8" w:tplc="F5F8AD5E" w:tentative="1">
      <w:start w:val="1"/>
      <w:numFmt w:val="decimal"/>
      <w:lvlText w:val="%9."/>
      <w:lvlJc w:val="left"/>
      <w:pPr>
        <w:tabs>
          <w:tab w:val="num" w:pos="6480"/>
        </w:tabs>
        <w:ind w:left="6480" w:hanging="360"/>
      </w:pPr>
    </w:lvl>
  </w:abstractNum>
  <w:abstractNum w:abstractNumId="14">
    <w:nsid w:val="308939CC"/>
    <w:multiLevelType w:val="singleLevel"/>
    <w:tmpl w:val="0809000F"/>
    <w:lvl w:ilvl="0">
      <w:start w:val="1"/>
      <w:numFmt w:val="decimal"/>
      <w:lvlText w:val="%1."/>
      <w:lvlJc w:val="left"/>
      <w:pPr>
        <w:tabs>
          <w:tab w:val="num" w:pos="360"/>
        </w:tabs>
        <w:ind w:left="360" w:hanging="360"/>
      </w:pPr>
    </w:lvl>
  </w:abstractNum>
  <w:abstractNum w:abstractNumId="15">
    <w:nsid w:val="330F128B"/>
    <w:multiLevelType w:val="hybridMultilevel"/>
    <w:tmpl w:val="2834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8C417E"/>
    <w:multiLevelType w:val="hybridMultilevel"/>
    <w:tmpl w:val="5EA68E3E"/>
    <w:lvl w:ilvl="0" w:tplc="98C64E2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BB43E8"/>
    <w:multiLevelType w:val="hybridMultilevel"/>
    <w:tmpl w:val="D2721398"/>
    <w:lvl w:ilvl="0" w:tplc="01D4984C">
      <w:start w:val="1"/>
      <w:numFmt w:val="lowerRoman"/>
      <w:lvlText w:val="%1."/>
      <w:lvlJc w:val="right"/>
      <w:pPr>
        <w:tabs>
          <w:tab w:val="num" w:pos="720"/>
        </w:tabs>
        <w:ind w:left="720" w:hanging="360"/>
      </w:pPr>
    </w:lvl>
    <w:lvl w:ilvl="1" w:tplc="082A6FFC" w:tentative="1">
      <w:start w:val="1"/>
      <w:numFmt w:val="lowerRoman"/>
      <w:lvlText w:val="%2."/>
      <w:lvlJc w:val="right"/>
      <w:pPr>
        <w:tabs>
          <w:tab w:val="num" w:pos="1440"/>
        </w:tabs>
        <w:ind w:left="1440" w:hanging="360"/>
      </w:pPr>
    </w:lvl>
    <w:lvl w:ilvl="2" w:tplc="820EE0D2" w:tentative="1">
      <w:start w:val="1"/>
      <w:numFmt w:val="lowerRoman"/>
      <w:lvlText w:val="%3."/>
      <w:lvlJc w:val="right"/>
      <w:pPr>
        <w:tabs>
          <w:tab w:val="num" w:pos="2160"/>
        </w:tabs>
        <w:ind w:left="2160" w:hanging="360"/>
      </w:pPr>
    </w:lvl>
    <w:lvl w:ilvl="3" w:tplc="6D526E42" w:tentative="1">
      <w:start w:val="1"/>
      <w:numFmt w:val="lowerRoman"/>
      <w:lvlText w:val="%4."/>
      <w:lvlJc w:val="right"/>
      <w:pPr>
        <w:tabs>
          <w:tab w:val="num" w:pos="2880"/>
        </w:tabs>
        <w:ind w:left="2880" w:hanging="360"/>
      </w:pPr>
    </w:lvl>
    <w:lvl w:ilvl="4" w:tplc="7974DD24" w:tentative="1">
      <w:start w:val="1"/>
      <w:numFmt w:val="lowerRoman"/>
      <w:lvlText w:val="%5."/>
      <w:lvlJc w:val="right"/>
      <w:pPr>
        <w:tabs>
          <w:tab w:val="num" w:pos="3600"/>
        </w:tabs>
        <w:ind w:left="3600" w:hanging="360"/>
      </w:pPr>
    </w:lvl>
    <w:lvl w:ilvl="5" w:tplc="2E420530" w:tentative="1">
      <w:start w:val="1"/>
      <w:numFmt w:val="lowerRoman"/>
      <w:lvlText w:val="%6."/>
      <w:lvlJc w:val="right"/>
      <w:pPr>
        <w:tabs>
          <w:tab w:val="num" w:pos="4320"/>
        </w:tabs>
        <w:ind w:left="4320" w:hanging="360"/>
      </w:pPr>
    </w:lvl>
    <w:lvl w:ilvl="6" w:tplc="6ADE5616" w:tentative="1">
      <w:start w:val="1"/>
      <w:numFmt w:val="lowerRoman"/>
      <w:lvlText w:val="%7."/>
      <w:lvlJc w:val="right"/>
      <w:pPr>
        <w:tabs>
          <w:tab w:val="num" w:pos="5040"/>
        </w:tabs>
        <w:ind w:left="5040" w:hanging="360"/>
      </w:pPr>
    </w:lvl>
    <w:lvl w:ilvl="7" w:tplc="DC32F1E4" w:tentative="1">
      <w:start w:val="1"/>
      <w:numFmt w:val="lowerRoman"/>
      <w:lvlText w:val="%8."/>
      <w:lvlJc w:val="right"/>
      <w:pPr>
        <w:tabs>
          <w:tab w:val="num" w:pos="5760"/>
        </w:tabs>
        <w:ind w:left="5760" w:hanging="360"/>
      </w:pPr>
    </w:lvl>
    <w:lvl w:ilvl="8" w:tplc="572469C6" w:tentative="1">
      <w:start w:val="1"/>
      <w:numFmt w:val="lowerRoman"/>
      <w:lvlText w:val="%9."/>
      <w:lvlJc w:val="right"/>
      <w:pPr>
        <w:tabs>
          <w:tab w:val="num" w:pos="6480"/>
        </w:tabs>
        <w:ind w:left="6480" w:hanging="360"/>
      </w:pPr>
    </w:lvl>
  </w:abstractNum>
  <w:abstractNum w:abstractNumId="18">
    <w:nsid w:val="56C63669"/>
    <w:multiLevelType w:val="hybridMultilevel"/>
    <w:tmpl w:val="45460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A886F0D"/>
    <w:multiLevelType w:val="hybridMultilevel"/>
    <w:tmpl w:val="5AACCA24"/>
    <w:lvl w:ilvl="0" w:tplc="815C23C8">
      <w:start w:val="1"/>
      <w:numFmt w:val="decimal"/>
      <w:lvlText w:val="%1."/>
      <w:lvlJc w:val="left"/>
      <w:pPr>
        <w:tabs>
          <w:tab w:val="num" w:pos="720"/>
        </w:tabs>
        <w:ind w:left="720" w:hanging="360"/>
      </w:pPr>
    </w:lvl>
    <w:lvl w:ilvl="1" w:tplc="2A6CEB9A">
      <w:start w:val="1"/>
      <w:numFmt w:val="bullet"/>
      <w:lvlText w:val=""/>
      <w:lvlJc w:val="left"/>
      <w:pPr>
        <w:tabs>
          <w:tab w:val="num" w:pos="1440"/>
        </w:tabs>
        <w:ind w:left="1440" w:hanging="360"/>
      </w:pPr>
      <w:rPr>
        <w:rFonts w:ascii="Symbol" w:hAnsi="Symbol" w:hint="default"/>
        <w:sz w:val="20"/>
      </w:rPr>
    </w:lvl>
    <w:lvl w:ilvl="2" w:tplc="F9EC75E0" w:tentative="1">
      <w:start w:val="1"/>
      <w:numFmt w:val="decimal"/>
      <w:lvlText w:val="%3."/>
      <w:lvlJc w:val="left"/>
      <w:pPr>
        <w:tabs>
          <w:tab w:val="num" w:pos="2160"/>
        </w:tabs>
        <w:ind w:left="2160" w:hanging="360"/>
      </w:pPr>
    </w:lvl>
    <w:lvl w:ilvl="3" w:tplc="A1360FCA" w:tentative="1">
      <w:start w:val="1"/>
      <w:numFmt w:val="decimal"/>
      <w:lvlText w:val="%4."/>
      <w:lvlJc w:val="left"/>
      <w:pPr>
        <w:tabs>
          <w:tab w:val="num" w:pos="2880"/>
        </w:tabs>
        <w:ind w:left="2880" w:hanging="360"/>
      </w:pPr>
    </w:lvl>
    <w:lvl w:ilvl="4" w:tplc="248211E2" w:tentative="1">
      <w:start w:val="1"/>
      <w:numFmt w:val="decimal"/>
      <w:lvlText w:val="%5."/>
      <w:lvlJc w:val="left"/>
      <w:pPr>
        <w:tabs>
          <w:tab w:val="num" w:pos="3600"/>
        </w:tabs>
        <w:ind w:left="3600" w:hanging="360"/>
      </w:pPr>
    </w:lvl>
    <w:lvl w:ilvl="5" w:tplc="84F2B5CE" w:tentative="1">
      <w:start w:val="1"/>
      <w:numFmt w:val="decimal"/>
      <w:lvlText w:val="%6."/>
      <w:lvlJc w:val="left"/>
      <w:pPr>
        <w:tabs>
          <w:tab w:val="num" w:pos="4320"/>
        </w:tabs>
        <w:ind w:left="4320" w:hanging="360"/>
      </w:pPr>
    </w:lvl>
    <w:lvl w:ilvl="6" w:tplc="1A686648" w:tentative="1">
      <w:start w:val="1"/>
      <w:numFmt w:val="decimal"/>
      <w:lvlText w:val="%7."/>
      <w:lvlJc w:val="left"/>
      <w:pPr>
        <w:tabs>
          <w:tab w:val="num" w:pos="5040"/>
        </w:tabs>
        <w:ind w:left="5040" w:hanging="360"/>
      </w:pPr>
    </w:lvl>
    <w:lvl w:ilvl="7" w:tplc="4E0446AE" w:tentative="1">
      <w:start w:val="1"/>
      <w:numFmt w:val="decimal"/>
      <w:lvlText w:val="%8."/>
      <w:lvlJc w:val="left"/>
      <w:pPr>
        <w:tabs>
          <w:tab w:val="num" w:pos="5760"/>
        </w:tabs>
        <w:ind w:left="5760" w:hanging="360"/>
      </w:pPr>
    </w:lvl>
    <w:lvl w:ilvl="8" w:tplc="DF30E6DC" w:tentative="1">
      <w:start w:val="1"/>
      <w:numFmt w:val="decimal"/>
      <w:lvlText w:val="%9."/>
      <w:lvlJc w:val="left"/>
      <w:pPr>
        <w:tabs>
          <w:tab w:val="num" w:pos="6480"/>
        </w:tabs>
        <w:ind w:left="6480" w:hanging="360"/>
      </w:pPr>
    </w:lvl>
  </w:abstractNum>
  <w:abstractNum w:abstractNumId="20">
    <w:nsid w:val="5B4F1D1A"/>
    <w:multiLevelType w:val="hybridMultilevel"/>
    <w:tmpl w:val="1436A41E"/>
    <w:lvl w:ilvl="0" w:tplc="72ACBB5A">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5D8511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E7D2866"/>
    <w:multiLevelType w:val="hybridMultilevel"/>
    <w:tmpl w:val="32985DBC"/>
    <w:lvl w:ilvl="0" w:tplc="5958FFDE">
      <w:start w:val="1"/>
      <w:numFmt w:val="bullet"/>
      <w:lvlText w:val=""/>
      <w:lvlJc w:val="left"/>
      <w:pPr>
        <w:tabs>
          <w:tab w:val="num" w:pos="720"/>
        </w:tabs>
        <w:ind w:left="720" w:hanging="360"/>
      </w:pPr>
      <w:rPr>
        <w:rFonts w:ascii="Symbol" w:hAnsi="Symbol" w:hint="default"/>
        <w:sz w:val="20"/>
      </w:rPr>
    </w:lvl>
    <w:lvl w:ilvl="1" w:tplc="8FCC32B2" w:tentative="1">
      <w:start w:val="1"/>
      <w:numFmt w:val="bullet"/>
      <w:lvlText w:val="o"/>
      <w:lvlJc w:val="left"/>
      <w:pPr>
        <w:tabs>
          <w:tab w:val="num" w:pos="1440"/>
        </w:tabs>
        <w:ind w:left="1440" w:hanging="360"/>
      </w:pPr>
      <w:rPr>
        <w:rFonts w:ascii="Courier New" w:hAnsi="Courier New" w:hint="default"/>
        <w:sz w:val="20"/>
      </w:rPr>
    </w:lvl>
    <w:lvl w:ilvl="2" w:tplc="3A761A74" w:tentative="1">
      <w:start w:val="1"/>
      <w:numFmt w:val="bullet"/>
      <w:lvlText w:val=""/>
      <w:lvlJc w:val="left"/>
      <w:pPr>
        <w:tabs>
          <w:tab w:val="num" w:pos="2160"/>
        </w:tabs>
        <w:ind w:left="2160" w:hanging="360"/>
      </w:pPr>
      <w:rPr>
        <w:rFonts w:ascii="Wingdings" w:hAnsi="Wingdings" w:hint="default"/>
        <w:sz w:val="20"/>
      </w:rPr>
    </w:lvl>
    <w:lvl w:ilvl="3" w:tplc="248EBBE4" w:tentative="1">
      <w:start w:val="1"/>
      <w:numFmt w:val="bullet"/>
      <w:lvlText w:val=""/>
      <w:lvlJc w:val="left"/>
      <w:pPr>
        <w:tabs>
          <w:tab w:val="num" w:pos="2880"/>
        </w:tabs>
        <w:ind w:left="2880" w:hanging="360"/>
      </w:pPr>
      <w:rPr>
        <w:rFonts w:ascii="Wingdings" w:hAnsi="Wingdings" w:hint="default"/>
        <w:sz w:val="20"/>
      </w:rPr>
    </w:lvl>
    <w:lvl w:ilvl="4" w:tplc="A716A5F4" w:tentative="1">
      <w:start w:val="1"/>
      <w:numFmt w:val="bullet"/>
      <w:lvlText w:val=""/>
      <w:lvlJc w:val="left"/>
      <w:pPr>
        <w:tabs>
          <w:tab w:val="num" w:pos="3600"/>
        </w:tabs>
        <w:ind w:left="3600" w:hanging="360"/>
      </w:pPr>
      <w:rPr>
        <w:rFonts w:ascii="Wingdings" w:hAnsi="Wingdings" w:hint="default"/>
        <w:sz w:val="20"/>
      </w:rPr>
    </w:lvl>
    <w:lvl w:ilvl="5" w:tplc="0978806C" w:tentative="1">
      <w:start w:val="1"/>
      <w:numFmt w:val="bullet"/>
      <w:lvlText w:val=""/>
      <w:lvlJc w:val="left"/>
      <w:pPr>
        <w:tabs>
          <w:tab w:val="num" w:pos="4320"/>
        </w:tabs>
        <w:ind w:left="4320" w:hanging="360"/>
      </w:pPr>
      <w:rPr>
        <w:rFonts w:ascii="Wingdings" w:hAnsi="Wingdings" w:hint="default"/>
        <w:sz w:val="20"/>
      </w:rPr>
    </w:lvl>
    <w:lvl w:ilvl="6" w:tplc="29003FA8" w:tentative="1">
      <w:start w:val="1"/>
      <w:numFmt w:val="bullet"/>
      <w:lvlText w:val=""/>
      <w:lvlJc w:val="left"/>
      <w:pPr>
        <w:tabs>
          <w:tab w:val="num" w:pos="5040"/>
        </w:tabs>
        <w:ind w:left="5040" w:hanging="360"/>
      </w:pPr>
      <w:rPr>
        <w:rFonts w:ascii="Wingdings" w:hAnsi="Wingdings" w:hint="default"/>
        <w:sz w:val="20"/>
      </w:rPr>
    </w:lvl>
    <w:lvl w:ilvl="7" w:tplc="850A67D2" w:tentative="1">
      <w:start w:val="1"/>
      <w:numFmt w:val="bullet"/>
      <w:lvlText w:val=""/>
      <w:lvlJc w:val="left"/>
      <w:pPr>
        <w:tabs>
          <w:tab w:val="num" w:pos="5760"/>
        </w:tabs>
        <w:ind w:left="5760" w:hanging="360"/>
      </w:pPr>
      <w:rPr>
        <w:rFonts w:ascii="Wingdings" w:hAnsi="Wingdings" w:hint="default"/>
        <w:sz w:val="20"/>
      </w:rPr>
    </w:lvl>
    <w:lvl w:ilvl="8" w:tplc="8026BCDC"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E784D"/>
    <w:multiLevelType w:val="singleLevel"/>
    <w:tmpl w:val="C9F8E776"/>
    <w:lvl w:ilvl="0">
      <w:start w:val="4"/>
      <w:numFmt w:val="lowerRoman"/>
      <w:lvlText w:val="(%1)"/>
      <w:lvlJc w:val="left"/>
      <w:pPr>
        <w:tabs>
          <w:tab w:val="num" w:pos="720"/>
        </w:tabs>
        <w:ind w:left="720" w:hanging="720"/>
      </w:pPr>
      <w:rPr>
        <w:rFonts w:hint="default"/>
      </w:rPr>
    </w:lvl>
  </w:abstractNum>
  <w:abstractNum w:abstractNumId="24">
    <w:nsid w:val="781F2078"/>
    <w:multiLevelType w:val="hybridMultilevel"/>
    <w:tmpl w:val="5900F10E"/>
    <w:lvl w:ilvl="0" w:tplc="646E4DB8">
      <w:start w:val="1"/>
      <w:numFmt w:val="decimal"/>
      <w:lvlText w:val="%1."/>
      <w:lvlJc w:val="left"/>
      <w:pPr>
        <w:tabs>
          <w:tab w:val="num" w:pos="720"/>
        </w:tabs>
        <w:ind w:left="720" w:hanging="360"/>
      </w:pPr>
    </w:lvl>
    <w:lvl w:ilvl="1" w:tplc="17C891A6">
      <w:start w:val="1"/>
      <w:numFmt w:val="bullet"/>
      <w:lvlText w:val=""/>
      <w:lvlJc w:val="left"/>
      <w:pPr>
        <w:tabs>
          <w:tab w:val="num" w:pos="1440"/>
        </w:tabs>
        <w:ind w:left="1440" w:hanging="360"/>
      </w:pPr>
      <w:rPr>
        <w:rFonts w:ascii="Symbol" w:hAnsi="Symbol" w:hint="default"/>
        <w:sz w:val="20"/>
      </w:rPr>
    </w:lvl>
    <w:lvl w:ilvl="2" w:tplc="00C2938E" w:tentative="1">
      <w:start w:val="1"/>
      <w:numFmt w:val="decimal"/>
      <w:lvlText w:val="%3."/>
      <w:lvlJc w:val="left"/>
      <w:pPr>
        <w:tabs>
          <w:tab w:val="num" w:pos="2160"/>
        </w:tabs>
        <w:ind w:left="2160" w:hanging="360"/>
      </w:pPr>
    </w:lvl>
    <w:lvl w:ilvl="3" w:tplc="492ED770" w:tentative="1">
      <w:start w:val="1"/>
      <w:numFmt w:val="decimal"/>
      <w:lvlText w:val="%4."/>
      <w:lvlJc w:val="left"/>
      <w:pPr>
        <w:tabs>
          <w:tab w:val="num" w:pos="2880"/>
        </w:tabs>
        <w:ind w:left="2880" w:hanging="360"/>
      </w:pPr>
    </w:lvl>
    <w:lvl w:ilvl="4" w:tplc="7EAAAFEC" w:tentative="1">
      <w:start w:val="1"/>
      <w:numFmt w:val="decimal"/>
      <w:lvlText w:val="%5."/>
      <w:lvlJc w:val="left"/>
      <w:pPr>
        <w:tabs>
          <w:tab w:val="num" w:pos="3600"/>
        </w:tabs>
        <w:ind w:left="3600" w:hanging="360"/>
      </w:pPr>
    </w:lvl>
    <w:lvl w:ilvl="5" w:tplc="90C2C920" w:tentative="1">
      <w:start w:val="1"/>
      <w:numFmt w:val="decimal"/>
      <w:lvlText w:val="%6."/>
      <w:lvlJc w:val="left"/>
      <w:pPr>
        <w:tabs>
          <w:tab w:val="num" w:pos="4320"/>
        </w:tabs>
        <w:ind w:left="4320" w:hanging="360"/>
      </w:pPr>
    </w:lvl>
    <w:lvl w:ilvl="6" w:tplc="5B34667E" w:tentative="1">
      <w:start w:val="1"/>
      <w:numFmt w:val="decimal"/>
      <w:lvlText w:val="%7."/>
      <w:lvlJc w:val="left"/>
      <w:pPr>
        <w:tabs>
          <w:tab w:val="num" w:pos="5040"/>
        </w:tabs>
        <w:ind w:left="5040" w:hanging="360"/>
      </w:pPr>
    </w:lvl>
    <w:lvl w:ilvl="7" w:tplc="677089D6" w:tentative="1">
      <w:start w:val="1"/>
      <w:numFmt w:val="decimal"/>
      <w:lvlText w:val="%8."/>
      <w:lvlJc w:val="left"/>
      <w:pPr>
        <w:tabs>
          <w:tab w:val="num" w:pos="5760"/>
        </w:tabs>
        <w:ind w:left="5760" w:hanging="360"/>
      </w:pPr>
    </w:lvl>
    <w:lvl w:ilvl="8" w:tplc="7D2A4E58" w:tentative="1">
      <w:start w:val="1"/>
      <w:numFmt w:val="decimal"/>
      <w:lvlText w:val="%9."/>
      <w:lvlJc w:val="left"/>
      <w:pPr>
        <w:tabs>
          <w:tab w:val="num" w:pos="6480"/>
        </w:tabs>
        <w:ind w:left="6480" w:hanging="360"/>
      </w:pPr>
    </w:lvl>
  </w:abstractNum>
  <w:num w:numId="1">
    <w:abstractNumId w:val="22"/>
  </w:num>
  <w:num w:numId="2">
    <w:abstractNumId w:val="6"/>
  </w:num>
  <w:num w:numId="3">
    <w:abstractNumId w:val="17"/>
  </w:num>
  <w:num w:numId="4">
    <w:abstractNumId w:val="11"/>
  </w:num>
  <w:num w:numId="5">
    <w:abstractNumId w:val="8"/>
  </w:num>
  <w:num w:numId="6">
    <w:abstractNumId w:val="24"/>
  </w:num>
  <w:num w:numId="7">
    <w:abstractNumId w:val="19"/>
  </w:num>
  <w:num w:numId="8">
    <w:abstractNumId w:val="13"/>
  </w:num>
  <w:num w:numId="9">
    <w:abstractNumId w:val="7"/>
  </w:num>
  <w:num w:numId="10">
    <w:abstractNumId w:val="15"/>
  </w:num>
  <w:num w:numId="11">
    <w:abstractNumId w:val="12"/>
  </w:num>
  <w:num w:numId="12">
    <w:abstractNumId w:val="4"/>
  </w:num>
  <w:num w:numId="13">
    <w:abstractNumId w:val="23"/>
  </w:num>
  <w:num w:numId="14">
    <w:abstractNumId w:val="21"/>
  </w:num>
  <w:num w:numId="15">
    <w:abstractNumId w:val="14"/>
  </w:num>
  <w:num w:numId="16">
    <w:abstractNumId w:val="10"/>
  </w:num>
  <w:num w:numId="17">
    <w:abstractNumId w:val="0"/>
  </w:num>
  <w:num w:numId="18">
    <w:abstractNumId w:val="1"/>
  </w:num>
  <w:num w:numId="19">
    <w:abstractNumId w:val="2"/>
  </w:num>
  <w:num w:numId="20">
    <w:abstractNumId w:val="9"/>
  </w:num>
  <w:num w:numId="21">
    <w:abstractNumId w:val="3"/>
  </w:num>
  <w:num w:numId="22">
    <w:abstractNumId w:val="20"/>
  </w:num>
  <w:num w:numId="23">
    <w:abstractNumId w:val="16"/>
  </w:num>
  <w:num w:numId="24">
    <w:abstractNumId w:val="18"/>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2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92"/>
    <w:rsid w:val="00005854"/>
    <w:rsid w:val="00012FE8"/>
    <w:rsid w:val="000204D6"/>
    <w:rsid w:val="00030F76"/>
    <w:rsid w:val="00036954"/>
    <w:rsid w:val="000621CA"/>
    <w:rsid w:val="00062A6E"/>
    <w:rsid w:val="00065BCB"/>
    <w:rsid w:val="00073351"/>
    <w:rsid w:val="0007405F"/>
    <w:rsid w:val="00095436"/>
    <w:rsid w:val="0009628A"/>
    <w:rsid w:val="000978FF"/>
    <w:rsid w:val="000B2C1B"/>
    <w:rsid w:val="000C0E8F"/>
    <w:rsid w:val="000D2A3A"/>
    <w:rsid w:val="000D3EF3"/>
    <w:rsid w:val="000E582A"/>
    <w:rsid w:val="000F4DD3"/>
    <w:rsid w:val="00101AB2"/>
    <w:rsid w:val="0010594B"/>
    <w:rsid w:val="00116A1B"/>
    <w:rsid w:val="001221DF"/>
    <w:rsid w:val="00144283"/>
    <w:rsid w:val="00155CB6"/>
    <w:rsid w:val="00156E0A"/>
    <w:rsid w:val="001658E3"/>
    <w:rsid w:val="0017078E"/>
    <w:rsid w:val="0017223B"/>
    <w:rsid w:val="00172EEA"/>
    <w:rsid w:val="00173B2D"/>
    <w:rsid w:val="00177E18"/>
    <w:rsid w:val="00186AD0"/>
    <w:rsid w:val="00192A86"/>
    <w:rsid w:val="00196608"/>
    <w:rsid w:val="001B0328"/>
    <w:rsid w:val="001B1773"/>
    <w:rsid w:val="001B63D9"/>
    <w:rsid w:val="001C0EA7"/>
    <w:rsid w:val="001C4DF7"/>
    <w:rsid w:val="001C5EC1"/>
    <w:rsid w:val="001D18BC"/>
    <w:rsid w:val="001D55E0"/>
    <w:rsid w:val="001F290E"/>
    <w:rsid w:val="0020106D"/>
    <w:rsid w:val="00201DD9"/>
    <w:rsid w:val="0021216E"/>
    <w:rsid w:val="00220F61"/>
    <w:rsid w:val="002215F6"/>
    <w:rsid w:val="00241804"/>
    <w:rsid w:val="002447F8"/>
    <w:rsid w:val="00253C20"/>
    <w:rsid w:val="00257B5E"/>
    <w:rsid w:val="00275A80"/>
    <w:rsid w:val="00287CDF"/>
    <w:rsid w:val="00295F3C"/>
    <w:rsid w:val="002A6ADE"/>
    <w:rsid w:val="002B6980"/>
    <w:rsid w:val="002D2C2E"/>
    <w:rsid w:val="002D6063"/>
    <w:rsid w:val="002F4700"/>
    <w:rsid w:val="0030102A"/>
    <w:rsid w:val="00303836"/>
    <w:rsid w:val="0031090A"/>
    <w:rsid w:val="003125AC"/>
    <w:rsid w:val="00322464"/>
    <w:rsid w:val="00322E61"/>
    <w:rsid w:val="003237D1"/>
    <w:rsid w:val="003260FD"/>
    <w:rsid w:val="003269F9"/>
    <w:rsid w:val="00337821"/>
    <w:rsid w:val="00337D4D"/>
    <w:rsid w:val="00341DEF"/>
    <w:rsid w:val="00350CB0"/>
    <w:rsid w:val="003707D7"/>
    <w:rsid w:val="00386A25"/>
    <w:rsid w:val="003A6FD1"/>
    <w:rsid w:val="003B496C"/>
    <w:rsid w:val="003F25C2"/>
    <w:rsid w:val="003F741B"/>
    <w:rsid w:val="00411691"/>
    <w:rsid w:val="0041179C"/>
    <w:rsid w:val="00411CB2"/>
    <w:rsid w:val="004316B4"/>
    <w:rsid w:val="00435745"/>
    <w:rsid w:val="00450691"/>
    <w:rsid w:val="004529CD"/>
    <w:rsid w:val="0046250F"/>
    <w:rsid w:val="00465198"/>
    <w:rsid w:val="00466813"/>
    <w:rsid w:val="00483B26"/>
    <w:rsid w:val="004A7DE4"/>
    <w:rsid w:val="004D0604"/>
    <w:rsid w:val="004D74F1"/>
    <w:rsid w:val="004E089A"/>
    <w:rsid w:val="004F0DF9"/>
    <w:rsid w:val="005002C5"/>
    <w:rsid w:val="00506B75"/>
    <w:rsid w:val="0051153B"/>
    <w:rsid w:val="0054106F"/>
    <w:rsid w:val="00565C94"/>
    <w:rsid w:val="0056649E"/>
    <w:rsid w:val="005679AC"/>
    <w:rsid w:val="0057739A"/>
    <w:rsid w:val="00577A9B"/>
    <w:rsid w:val="005808FD"/>
    <w:rsid w:val="0059383A"/>
    <w:rsid w:val="00593F04"/>
    <w:rsid w:val="005B2ABD"/>
    <w:rsid w:val="005C66CC"/>
    <w:rsid w:val="005D0C95"/>
    <w:rsid w:val="005D24C7"/>
    <w:rsid w:val="005D2E8D"/>
    <w:rsid w:val="00600E39"/>
    <w:rsid w:val="00617B91"/>
    <w:rsid w:val="006352C3"/>
    <w:rsid w:val="00636F6C"/>
    <w:rsid w:val="00637239"/>
    <w:rsid w:val="00641562"/>
    <w:rsid w:val="00644EA7"/>
    <w:rsid w:val="00645C1D"/>
    <w:rsid w:val="00650F2D"/>
    <w:rsid w:val="00654740"/>
    <w:rsid w:val="00656F24"/>
    <w:rsid w:val="00681044"/>
    <w:rsid w:val="0068157D"/>
    <w:rsid w:val="00683676"/>
    <w:rsid w:val="006A167A"/>
    <w:rsid w:val="006C3B77"/>
    <w:rsid w:val="006D39DF"/>
    <w:rsid w:val="006D5E90"/>
    <w:rsid w:val="006D7EC0"/>
    <w:rsid w:val="006E0E9B"/>
    <w:rsid w:val="007026F7"/>
    <w:rsid w:val="00705CEE"/>
    <w:rsid w:val="00714BC5"/>
    <w:rsid w:val="007205C4"/>
    <w:rsid w:val="00735A3C"/>
    <w:rsid w:val="00753A82"/>
    <w:rsid w:val="00754251"/>
    <w:rsid w:val="00754335"/>
    <w:rsid w:val="00772EE6"/>
    <w:rsid w:val="00777EDF"/>
    <w:rsid w:val="00784E29"/>
    <w:rsid w:val="0078671F"/>
    <w:rsid w:val="00794235"/>
    <w:rsid w:val="007A0C4A"/>
    <w:rsid w:val="007B055C"/>
    <w:rsid w:val="007B25F7"/>
    <w:rsid w:val="007B2B81"/>
    <w:rsid w:val="007B6639"/>
    <w:rsid w:val="007C60CE"/>
    <w:rsid w:val="007D4655"/>
    <w:rsid w:val="007F1C32"/>
    <w:rsid w:val="007F3C18"/>
    <w:rsid w:val="00811BB7"/>
    <w:rsid w:val="00821AA9"/>
    <w:rsid w:val="00825D7A"/>
    <w:rsid w:val="00827F55"/>
    <w:rsid w:val="008520B6"/>
    <w:rsid w:val="00852AD3"/>
    <w:rsid w:val="00853219"/>
    <w:rsid w:val="00866B8F"/>
    <w:rsid w:val="00875BCE"/>
    <w:rsid w:val="008914D5"/>
    <w:rsid w:val="008B4740"/>
    <w:rsid w:val="008C0B02"/>
    <w:rsid w:val="008D4BA2"/>
    <w:rsid w:val="00904F53"/>
    <w:rsid w:val="00905C2D"/>
    <w:rsid w:val="00936620"/>
    <w:rsid w:val="009536FF"/>
    <w:rsid w:val="00973225"/>
    <w:rsid w:val="009804F3"/>
    <w:rsid w:val="009A2A4E"/>
    <w:rsid w:val="009D3151"/>
    <w:rsid w:val="009E28A3"/>
    <w:rsid w:val="009F5F35"/>
    <w:rsid w:val="00A0187D"/>
    <w:rsid w:val="00A050AE"/>
    <w:rsid w:val="00A24D7B"/>
    <w:rsid w:val="00A403A6"/>
    <w:rsid w:val="00A4329B"/>
    <w:rsid w:val="00A458F7"/>
    <w:rsid w:val="00A56EC2"/>
    <w:rsid w:val="00A6390A"/>
    <w:rsid w:val="00A76659"/>
    <w:rsid w:val="00A76E9A"/>
    <w:rsid w:val="00A94745"/>
    <w:rsid w:val="00A95329"/>
    <w:rsid w:val="00AB5531"/>
    <w:rsid w:val="00AB6CFE"/>
    <w:rsid w:val="00AC4731"/>
    <w:rsid w:val="00AC5AFF"/>
    <w:rsid w:val="00AF66D6"/>
    <w:rsid w:val="00B00427"/>
    <w:rsid w:val="00B057CD"/>
    <w:rsid w:val="00B27896"/>
    <w:rsid w:val="00B30F92"/>
    <w:rsid w:val="00B3269B"/>
    <w:rsid w:val="00B3357A"/>
    <w:rsid w:val="00B34F00"/>
    <w:rsid w:val="00B84373"/>
    <w:rsid w:val="00B90D03"/>
    <w:rsid w:val="00B95C3B"/>
    <w:rsid w:val="00BA325F"/>
    <w:rsid w:val="00BB556A"/>
    <w:rsid w:val="00BC5D2B"/>
    <w:rsid w:val="00BD28F7"/>
    <w:rsid w:val="00BD60DF"/>
    <w:rsid w:val="00BD6CA4"/>
    <w:rsid w:val="00BE2C65"/>
    <w:rsid w:val="00BE33E5"/>
    <w:rsid w:val="00BE7FF4"/>
    <w:rsid w:val="00BF3C4C"/>
    <w:rsid w:val="00BF6090"/>
    <w:rsid w:val="00BF6BBB"/>
    <w:rsid w:val="00C062BD"/>
    <w:rsid w:val="00C27F74"/>
    <w:rsid w:val="00C32104"/>
    <w:rsid w:val="00C34F35"/>
    <w:rsid w:val="00C43A73"/>
    <w:rsid w:val="00C5558A"/>
    <w:rsid w:val="00C57B1C"/>
    <w:rsid w:val="00C60590"/>
    <w:rsid w:val="00C618C4"/>
    <w:rsid w:val="00C64A11"/>
    <w:rsid w:val="00C6705C"/>
    <w:rsid w:val="00C71739"/>
    <w:rsid w:val="00C805FA"/>
    <w:rsid w:val="00C9606A"/>
    <w:rsid w:val="00C97A70"/>
    <w:rsid w:val="00CB4332"/>
    <w:rsid w:val="00CD2A3F"/>
    <w:rsid w:val="00CD63A0"/>
    <w:rsid w:val="00CE019C"/>
    <w:rsid w:val="00CF18B1"/>
    <w:rsid w:val="00CF4C20"/>
    <w:rsid w:val="00CF4D08"/>
    <w:rsid w:val="00D02BEE"/>
    <w:rsid w:val="00D116A0"/>
    <w:rsid w:val="00D2051B"/>
    <w:rsid w:val="00D218D2"/>
    <w:rsid w:val="00D21B36"/>
    <w:rsid w:val="00D259EE"/>
    <w:rsid w:val="00D40560"/>
    <w:rsid w:val="00D40881"/>
    <w:rsid w:val="00D502C0"/>
    <w:rsid w:val="00D677B2"/>
    <w:rsid w:val="00D74B4E"/>
    <w:rsid w:val="00DA4321"/>
    <w:rsid w:val="00DA6B3D"/>
    <w:rsid w:val="00DA6FC1"/>
    <w:rsid w:val="00DB2274"/>
    <w:rsid w:val="00DE4984"/>
    <w:rsid w:val="00DF010C"/>
    <w:rsid w:val="00DF308F"/>
    <w:rsid w:val="00DF41AF"/>
    <w:rsid w:val="00E12397"/>
    <w:rsid w:val="00E22040"/>
    <w:rsid w:val="00E502C4"/>
    <w:rsid w:val="00E51131"/>
    <w:rsid w:val="00E54883"/>
    <w:rsid w:val="00E5534E"/>
    <w:rsid w:val="00E60AB4"/>
    <w:rsid w:val="00E60EEC"/>
    <w:rsid w:val="00E646E6"/>
    <w:rsid w:val="00E655F1"/>
    <w:rsid w:val="00E65C01"/>
    <w:rsid w:val="00E742EA"/>
    <w:rsid w:val="00E77498"/>
    <w:rsid w:val="00E81C6F"/>
    <w:rsid w:val="00E860F6"/>
    <w:rsid w:val="00EA3763"/>
    <w:rsid w:val="00EC0A25"/>
    <w:rsid w:val="00EC0DB2"/>
    <w:rsid w:val="00EC1D5B"/>
    <w:rsid w:val="00ED2B49"/>
    <w:rsid w:val="00ED2B53"/>
    <w:rsid w:val="00EF6441"/>
    <w:rsid w:val="00EF703D"/>
    <w:rsid w:val="00F05122"/>
    <w:rsid w:val="00F10896"/>
    <w:rsid w:val="00F23759"/>
    <w:rsid w:val="00F338CE"/>
    <w:rsid w:val="00F3503F"/>
    <w:rsid w:val="00F370AF"/>
    <w:rsid w:val="00F43168"/>
    <w:rsid w:val="00F45F4A"/>
    <w:rsid w:val="00F56176"/>
    <w:rsid w:val="00F701AE"/>
    <w:rsid w:val="00F72833"/>
    <w:rsid w:val="00F8046D"/>
    <w:rsid w:val="00F83CF5"/>
    <w:rsid w:val="00F85751"/>
    <w:rsid w:val="00F86B61"/>
    <w:rsid w:val="00F97528"/>
    <w:rsid w:val="00FA54C1"/>
    <w:rsid w:val="00FD11DB"/>
    <w:rsid w:val="00FD35C0"/>
    <w:rsid w:val="00FE0BC4"/>
    <w:rsid w:val="00FF4D2E"/>
    <w:rsid w:val="00FF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7A"/>
    <w:rPr>
      <w:rFonts w:ascii="Arial" w:hAnsi="Arial"/>
      <w:sz w:val="24"/>
      <w:szCs w:val="24"/>
      <w:lang w:eastAsia="en-US"/>
    </w:rPr>
  </w:style>
  <w:style w:type="paragraph" w:styleId="Heading1">
    <w:name w:val="heading 1"/>
    <w:basedOn w:val="Normal"/>
    <w:qFormat/>
    <w:rsid w:val="00825D7A"/>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825D7A"/>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825D7A"/>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link w:val="Heading4Char"/>
    <w:qFormat/>
    <w:rsid w:val="00825D7A"/>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825D7A"/>
    <w:pPr>
      <w:keepNext/>
      <w:spacing w:before="26"/>
      <w:ind w:left="359" w:hanging="359"/>
      <w:jc w:val="center"/>
      <w:outlineLvl w:val="4"/>
    </w:pPr>
    <w:rPr>
      <w:rFonts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out51">
    <w:name w:val="textlayout51"/>
    <w:basedOn w:val="DefaultParagraphFont"/>
    <w:rsid w:val="00825D7A"/>
    <w:rPr>
      <w:color w:val="FF0000"/>
    </w:rPr>
  </w:style>
  <w:style w:type="character" w:styleId="Strong">
    <w:name w:val="Strong"/>
    <w:basedOn w:val="DefaultParagraphFont"/>
    <w:qFormat/>
    <w:rsid w:val="00825D7A"/>
    <w:rPr>
      <w:b/>
      <w:bCs/>
    </w:rPr>
  </w:style>
  <w:style w:type="paragraph" w:customStyle="1" w:styleId="textlayout4">
    <w:name w:val="textlayout4"/>
    <w:basedOn w:val="Normal"/>
    <w:rsid w:val="00825D7A"/>
    <w:pPr>
      <w:spacing w:before="100" w:beforeAutospacing="1" w:after="100" w:afterAutospacing="1"/>
    </w:pPr>
    <w:rPr>
      <w:rFonts w:ascii="Arial Unicode MS" w:eastAsia="Arial Unicode MS" w:hAnsi="Arial Unicode MS" w:cs="Arial Unicode MS"/>
      <w:u w:val="single"/>
    </w:rPr>
  </w:style>
  <w:style w:type="character" w:customStyle="1" w:styleId="textlayout41">
    <w:name w:val="textlayout41"/>
    <w:basedOn w:val="DefaultParagraphFont"/>
    <w:rsid w:val="00825D7A"/>
    <w:rPr>
      <w:u w:val="single"/>
    </w:rPr>
  </w:style>
  <w:style w:type="paragraph" w:customStyle="1" w:styleId="textlayout6">
    <w:name w:val="textlayout6"/>
    <w:basedOn w:val="Normal"/>
    <w:rsid w:val="00825D7A"/>
    <w:pPr>
      <w:spacing w:before="100" w:beforeAutospacing="1" w:after="100" w:afterAutospacing="1"/>
      <w:ind w:left="-514"/>
    </w:pPr>
    <w:rPr>
      <w:rFonts w:ascii="Arial Unicode MS" w:eastAsia="Arial Unicode MS" w:hAnsi="Arial Unicode MS" w:cs="Arial Unicode MS"/>
    </w:rPr>
  </w:style>
  <w:style w:type="character" w:styleId="Emphasis">
    <w:name w:val="Emphasis"/>
    <w:basedOn w:val="DefaultParagraphFont"/>
    <w:qFormat/>
    <w:rsid w:val="00825D7A"/>
    <w:rPr>
      <w:i/>
      <w:iCs/>
    </w:rPr>
  </w:style>
  <w:style w:type="character" w:styleId="Hyperlink">
    <w:name w:val="Hyperlink"/>
    <w:basedOn w:val="DefaultParagraphFont"/>
    <w:semiHidden/>
    <w:rsid w:val="00825D7A"/>
    <w:rPr>
      <w:color w:val="000066"/>
      <w:u w:val="single"/>
    </w:rPr>
  </w:style>
  <w:style w:type="paragraph" w:styleId="NormalWeb">
    <w:name w:val="Normal (Web)"/>
    <w:basedOn w:val="Normal"/>
    <w:semiHidden/>
    <w:rsid w:val="00825D7A"/>
    <w:pPr>
      <w:spacing w:before="100" w:beforeAutospacing="1" w:after="100" w:afterAutospacing="1"/>
    </w:pPr>
    <w:rPr>
      <w:rFonts w:ascii="Arial Unicode MS" w:eastAsia="Arial Unicode MS" w:hAnsi="Arial Unicode MS" w:cs="Arial Unicode MS"/>
    </w:rPr>
  </w:style>
  <w:style w:type="paragraph" w:customStyle="1" w:styleId="textlayout7">
    <w:name w:val="textlayout7"/>
    <w:basedOn w:val="Normal"/>
    <w:rsid w:val="00825D7A"/>
    <w:pPr>
      <w:spacing w:before="100" w:beforeAutospacing="1" w:after="100" w:afterAutospacing="1"/>
    </w:pPr>
    <w:rPr>
      <w:rFonts w:ascii="Arial Unicode MS" w:eastAsia="Arial Unicode MS" w:hAnsi="Arial Unicode MS" w:cs="Arial Unicode MS"/>
      <w:b/>
      <w:bCs/>
    </w:rPr>
  </w:style>
  <w:style w:type="paragraph" w:customStyle="1" w:styleId="textlayout1">
    <w:name w:val="textlayout1"/>
    <w:basedOn w:val="Normal"/>
    <w:rsid w:val="00A76659"/>
    <w:pPr>
      <w:spacing w:before="100" w:beforeAutospacing="1" w:after="100" w:afterAutospacing="1"/>
      <w:jc w:val="center"/>
    </w:pPr>
    <w:rPr>
      <w:rFonts w:ascii="Arial Unicode MS" w:eastAsia="Arial Unicode MS" w:hAnsi="Arial Unicode MS" w:cs="Arial Unicode MS"/>
    </w:rPr>
  </w:style>
  <w:style w:type="paragraph" w:customStyle="1" w:styleId="Body">
    <w:name w:val="Body"/>
    <w:basedOn w:val="Normal"/>
    <w:rsid w:val="00A76E9A"/>
    <w:rPr>
      <w:rFonts w:ascii="Times New Roman" w:hAnsi="Times New Roman"/>
      <w:szCs w:val="20"/>
      <w:lang w:val="en-US"/>
    </w:rPr>
  </w:style>
  <w:style w:type="paragraph" w:styleId="BalloonText">
    <w:name w:val="Balloon Text"/>
    <w:basedOn w:val="Normal"/>
    <w:link w:val="BalloonTextChar"/>
    <w:uiPriority w:val="99"/>
    <w:semiHidden/>
    <w:unhideWhenUsed/>
    <w:rsid w:val="00A6390A"/>
    <w:rPr>
      <w:rFonts w:ascii="Tahoma" w:hAnsi="Tahoma" w:cs="Tahoma"/>
      <w:sz w:val="16"/>
      <w:szCs w:val="16"/>
    </w:rPr>
  </w:style>
  <w:style w:type="character" w:customStyle="1" w:styleId="BalloonTextChar">
    <w:name w:val="Balloon Text Char"/>
    <w:basedOn w:val="DefaultParagraphFont"/>
    <w:link w:val="BalloonText"/>
    <w:uiPriority w:val="99"/>
    <w:semiHidden/>
    <w:rsid w:val="00A6390A"/>
    <w:rPr>
      <w:rFonts w:ascii="Tahoma" w:hAnsi="Tahoma" w:cs="Tahoma"/>
      <w:sz w:val="16"/>
      <w:szCs w:val="16"/>
      <w:lang w:eastAsia="en-US"/>
    </w:rPr>
  </w:style>
  <w:style w:type="paragraph" w:styleId="Header">
    <w:name w:val="header"/>
    <w:basedOn w:val="Normal"/>
    <w:link w:val="HeaderChar"/>
    <w:semiHidden/>
    <w:rsid w:val="00F85751"/>
    <w:pPr>
      <w:tabs>
        <w:tab w:val="center" w:pos="4153"/>
        <w:tab w:val="right" w:pos="8306"/>
      </w:tabs>
    </w:pPr>
    <w:rPr>
      <w:rFonts w:ascii="MS Sans Serif" w:hAnsi="MS Sans Serif"/>
      <w:sz w:val="20"/>
      <w:szCs w:val="20"/>
      <w:lang w:val="en-US" w:eastAsia="en-GB"/>
    </w:rPr>
  </w:style>
  <w:style w:type="character" w:customStyle="1" w:styleId="HeaderChar">
    <w:name w:val="Header Char"/>
    <w:basedOn w:val="DefaultParagraphFont"/>
    <w:link w:val="Header"/>
    <w:semiHidden/>
    <w:rsid w:val="00F85751"/>
    <w:rPr>
      <w:rFonts w:ascii="MS Sans Serif" w:hAnsi="MS Sans Serif"/>
      <w:lang w:val="en-US"/>
    </w:rPr>
  </w:style>
  <w:style w:type="table" w:styleId="TableGrid">
    <w:name w:val="Table Grid"/>
    <w:basedOn w:val="TableNormal"/>
    <w:uiPriority w:val="59"/>
    <w:rsid w:val="00F85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20106D"/>
    <w:rPr>
      <w:rFonts w:ascii="Times New Roman" w:hAnsi="Times New Roman"/>
      <w:b/>
      <w:sz w:val="20"/>
      <w:szCs w:val="20"/>
      <w:lang w:eastAsia="en-GB"/>
    </w:rPr>
  </w:style>
  <w:style w:type="character" w:customStyle="1" w:styleId="BodyTextChar">
    <w:name w:val="Body Text Char"/>
    <w:basedOn w:val="DefaultParagraphFont"/>
    <w:link w:val="BodyText"/>
    <w:semiHidden/>
    <w:rsid w:val="0020106D"/>
    <w:rPr>
      <w:b/>
    </w:rPr>
  </w:style>
  <w:style w:type="paragraph" w:styleId="BlockText">
    <w:name w:val="Block Text"/>
    <w:basedOn w:val="Normal"/>
    <w:semiHidden/>
    <w:rsid w:val="0020106D"/>
    <w:pPr>
      <w:widowControl w:val="0"/>
      <w:tabs>
        <w:tab w:val="left" w:pos="851"/>
        <w:tab w:val="left" w:pos="1134"/>
        <w:tab w:val="left" w:pos="1701"/>
        <w:tab w:val="left" w:pos="2127"/>
        <w:tab w:val="right" w:pos="6804"/>
        <w:tab w:val="right" w:pos="8364"/>
      </w:tabs>
      <w:ind w:left="855" w:right="96"/>
      <w:jc w:val="both"/>
    </w:pPr>
    <w:rPr>
      <w:rFonts w:ascii="Times New Roman" w:hAnsi="Times New Roman"/>
      <w:b/>
      <w:color w:val="000000"/>
      <w:szCs w:val="20"/>
      <w:lang w:eastAsia="en-GB"/>
    </w:rPr>
  </w:style>
  <w:style w:type="paragraph" w:styleId="Revision">
    <w:name w:val="Revision"/>
    <w:hidden/>
    <w:uiPriority w:val="99"/>
    <w:semiHidden/>
    <w:rsid w:val="00656F24"/>
    <w:rPr>
      <w:rFonts w:ascii="Arial" w:hAnsi="Arial"/>
      <w:sz w:val="24"/>
      <w:szCs w:val="24"/>
      <w:lang w:eastAsia="en-US"/>
    </w:rPr>
  </w:style>
  <w:style w:type="character" w:customStyle="1" w:styleId="Heading4Char">
    <w:name w:val="Heading 4 Char"/>
    <w:basedOn w:val="DefaultParagraphFont"/>
    <w:link w:val="Heading4"/>
    <w:rsid w:val="0051153B"/>
    <w:rPr>
      <w:rFonts w:ascii="Arial Unicode MS" w:eastAsia="Arial Unicode MS" w:hAnsi="Arial Unicode MS" w:cs="Arial Unicode MS"/>
      <w:b/>
      <w:bCs/>
      <w:sz w:val="24"/>
      <w:szCs w:val="24"/>
      <w:lang w:eastAsia="en-US"/>
    </w:rPr>
  </w:style>
  <w:style w:type="paragraph" w:styleId="NoSpacing">
    <w:name w:val="No Spacing"/>
    <w:uiPriority w:val="1"/>
    <w:qFormat/>
    <w:rsid w:val="0051153B"/>
    <w:rPr>
      <w:rFonts w:ascii="Arial" w:hAnsi="Arial"/>
      <w:sz w:val="24"/>
      <w:szCs w:val="24"/>
      <w:lang w:eastAsia="en-US"/>
    </w:rPr>
  </w:style>
  <w:style w:type="paragraph" w:styleId="Footer">
    <w:name w:val="footer"/>
    <w:basedOn w:val="Normal"/>
    <w:link w:val="FooterChar"/>
    <w:uiPriority w:val="99"/>
    <w:unhideWhenUsed/>
    <w:rsid w:val="00DE4984"/>
    <w:pPr>
      <w:tabs>
        <w:tab w:val="center" w:pos="4513"/>
        <w:tab w:val="right" w:pos="9026"/>
      </w:tabs>
    </w:pPr>
  </w:style>
  <w:style w:type="character" w:customStyle="1" w:styleId="FooterChar">
    <w:name w:val="Footer Char"/>
    <w:basedOn w:val="DefaultParagraphFont"/>
    <w:link w:val="Footer"/>
    <w:uiPriority w:val="99"/>
    <w:rsid w:val="00DE4984"/>
    <w:rPr>
      <w:rFonts w:ascii="Arial" w:hAnsi="Arial"/>
      <w:sz w:val="24"/>
      <w:szCs w:val="24"/>
      <w:lang w:eastAsia="en-US"/>
    </w:rPr>
  </w:style>
  <w:style w:type="paragraph" w:styleId="ListBullet">
    <w:name w:val="List Bullet"/>
    <w:basedOn w:val="Normal"/>
    <w:uiPriority w:val="99"/>
    <w:unhideWhenUsed/>
    <w:rsid w:val="00101AB2"/>
    <w:pPr>
      <w:numPr>
        <w:numId w:val="17"/>
      </w:numPr>
      <w:contextualSpacing/>
    </w:pPr>
  </w:style>
  <w:style w:type="paragraph" w:styleId="ListParagraph">
    <w:name w:val="List Paragraph"/>
    <w:basedOn w:val="Normal"/>
    <w:uiPriority w:val="34"/>
    <w:qFormat/>
    <w:rsid w:val="00BF6090"/>
    <w:pPr>
      <w:ind w:left="720"/>
    </w:pPr>
  </w:style>
  <w:style w:type="paragraph" w:styleId="BodyTextIndent">
    <w:name w:val="Body Text Indent"/>
    <w:basedOn w:val="Normal"/>
    <w:link w:val="BodyTextIndentChar"/>
    <w:uiPriority w:val="99"/>
    <w:semiHidden/>
    <w:unhideWhenUsed/>
    <w:rsid w:val="0041179C"/>
    <w:pPr>
      <w:spacing w:after="120"/>
      <w:ind w:left="283"/>
    </w:pPr>
  </w:style>
  <w:style w:type="character" w:customStyle="1" w:styleId="BodyTextIndentChar">
    <w:name w:val="Body Text Indent Char"/>
    <w:basedOn w:val="DefaultParagraphFont"/>
    <w:link w:val="BodyTextIndent"/>
    <w:uiPriority w:val="99"/>
    <w:semiHidden/>
    <w:rsid w:val="0041179C"/>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7A"/>
    <w:rPr>
      <w:rFonts w:ascii="Arial" w:hAnsi="Arial"/>
      <w:sz w:val="24"/>
      <w:szCs w:val="24"/>
      <w:lang w:eastAsia="en-US"/>
    </w:rPr>
  </w:style>
  <w:style w:type="paragraph" w:styleId="Heading1">
    <w:name w:val="heading 1"/>
    <w:basedOn w:val="Normal"/>
    <w:qFormat/>
    <w:rsid w:val="00825D7A"/>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825D7A"/>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rsid w:val="00825D7A"/>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link w:val="Heading4Char"/>
    <w:qFormat/>
    <w:rsid w:val="00825D7A"/>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825D7A"/>
    <w:pPr>
      <w:keepNext/>
      <w:spacing w:before="26"/>
      <w:ind w:left="359" w:hanging="359"/>
      <w:jc w:val="center"/>
      <w:outlineLvl w:val="4"/>
    </w:pPr>
    <w:rPr>
      <w:rFonts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out51">
    <w:name w:val="textlayout51"/>
    <w:basedOn w:val="DefaultParagraphFont"/>
    <w:rsid w:val="00825D7A"/>
    <w:rPr>
      <w:color w:val="FF0000"/>
    </w:rPr>
  </w:style>
  <w:style w:type="character" w:styleId="Strong">
    <w:name w:val="Strong"/>
    <w:basedOn w:val="DefaultParagraphFont"/>
    <w:qFormat/>
    <w:rsid w:val="00825D7A"/>
    <w:rPr>
      <w:b/>
      <w:bCs/>
    </w:rPr>
  </w:style>
  <w:style w:type="paragraph" w:customStyle="1" w:styleId="textlayout4">
    <w:name w:val="textlayout4"/>
    <w:basedOn w:val="Normal"/>
    <w:rsid w:val="00825D7A"/>
    <w:pPr>
      <w:spacing w:before="100" w:beforeAutospacing="1" w:after="100" w:afterAutospacing="1"/>
    </w:pPr>
    <w:rPr>
      <w:rFonts w:ascii="Arial Unicode MS" w:eastAsia="Arial Unicode MS" w:hAnsi="Arial Unicode MS" w:cs="Arial Unicode MS"/>
      <w:u w:val="single"/>
    </w:rPr>
  </w:style>
  <w:style w:type="character" w:customStyle="1" w:styleId="textlayout41">
    <w:name w:val="textlayout41"/>
    <w:basedOn w:val="DefaultParagraphFont"/>
    <w:rsid w:val="00825D7A"/>
    <w:rPr>
      <w:u w:val="single"/>
    </w:rPr>
  </w:style>
  <w:style w:type="paragraph" w:customStyle="1" w:styleId="textlayout6">
    <w:name w:val="textlayout6"/>
    <w:basedOn w:val="Normal"/>
    <w:rsid w:val="00825D7A"/>
    <w:pPr>
      <w:spacing w:before="100" w:beforeAutospacing="1" w:after="100" w:afterAutospacing="1"/>
      <w:ind w:left="-514"/>
    </w:pPr>
    <w:rPr>
      <w:rFonts w:ascii="Arial Unicode MS" w:eastAsia="Arial Unicode MS" w:hAnsi="Arial Unicode MS" w:cs="Arial Unicode MS"/>
    </w:rPr>
  </w:style>
  <w:style w:type="character" w:styleId="Emphasis">
    <w:name w:val="Emphasis"/>
    <w:basedOn w:val="DefaultParagraphFont"/>
    <w:qFormat/>
    <w:rsid w:val="00825D7A"/>
    <w:rPr>
      <w:i/>
      <w:iCs/>
    </w:rPr>
  </w:style>
  <w:style w:type="character" w:styleId="Hyperlink">
    <w:name w:val="Hyperlink"/>
    <w:basedOn w:val="DefaultParagraphFont"/>
    <w:semiHidden/>
    <w:rsid w:val="00825D7A"/>
    <w:rPr>
      <w:color w:val="000066"/>
      <w:u w:val="single"/>
    </w:rPr>
  </w:style>
  <w:style w:type="paragraph" w:styleId="NormalWeb">
    <w:name w:val="Normal (Web)"/>
    <w:basedOn w:val="Normal"/>
    <w:semiHidden/>
    <w:rsid w:val="00825D7A"/>
    <w:pPr>
      <w:spacing w:before="100" w:beforeAutospacing="1" w:after="100" w:afterAutospacing="1"/>
    </w:pPr>
    <w:rPr>
      <w:rFonts w:ascii="Arial Unicode MS" w:eastAsia="Arial Unicode MS" w:hAnsi="Arial Unicode MS" w:cs="Arial Unicode MS"/>
    </w:rPr>
  </w:style>
  <w:style w:type="paragraph" w:customStyle="1" w:styleId="textlayout7">
    <w:name w:val="textlayout7"/>
    <w:basedOn w:val="Normal"/>
    <w:rsid w:val="00825D7A"/>
    <w:pPr>
      <w:spacing w:before="100" w:beforeAutospacing="1" w:after="100" w:afterAutospacing="1"/>
    </w:pPr>
    <w:rPr>
      <w:rFonts w:ascii="Arial Unicode MS" w:eastAsia="Arial Unicode MS" w:hAnsi="Arial Unicode MS" w:cs="Arial Unicode MS"/>
      <w:b/>
      <w:bCs/>
    </w:rPr>
  </w:style>
  <w:style w:type="paragraph" w:customStyle="1" w:styleId="textlayout1">
    <w:name w:val="textlayout1"/>
    <w:basedOn w:val="Normal"/>
    <w:rsid w:val="00A76659"/>
    <w:pPr>
      <w:spacing w:before="100" w:beforeAutospacing="1" w:after="100" w:afterAutospacing="1"/>
      <w:jc w:val="center"/>
    </w:pPr>
    <w:rPr>
      <w:rFonts w:ascii="Arial Unicode MS" w:eastAsia="Arial Unicode MS" w:hAnsi="Arial Unicode MS" w:cs="Arial Unicode MS"/>
    </w:rPr>
  </w:style>
  <w:style w:type="paragraph" w:customStyle="1" w:styleId="Body">
    <w:name w:val="Body"/>
    <w:basedOn w:val="Normal"/>
    <w:rsid w:val="00A76E9A"/>
    <w:rPr>
      <w:rFonts w:ascii="Times New Roman" w:hAnsi="Times New Roman"/>
      <w:szCs w:val="20"/>
      <w:lang w:val="en-US"/>
    </w:rPr>
  </w:style>
  <w:style w:type="paragraph" w:styleId="BalloonText">
    <w:name w:val="Balloon Text"/>
    <w:basedOn w:val="Normal"/>
    <w:link w:val="BalloonTextChar"/>
    <w:uiPriority w:val="99"/>
    <w:semiHidden/>
    <w:unhideWhenUsed/>
    <w:rsid w:val="00A6390A"/>
    <w:rPr>
      <w:rFonts w:ascii="Tahoma" w:hAnsi="Tahoma" w:cs="Tahoma"/>
      <w:sz w:val="16"/>
      <w:szCs w:val="16"/>
    </w:rPr>
  </w:style>
  <w:style w:type="character" w:customStyle="1" w:styleId="BalloonTextChar">
    <w:name w:val="Balloon Text Char"/>
    <w:basedOn w:val="DefaultParagraphFont"/>
    <w:link w:val="BalloonText"/>
    <w:uiPriority w:val="99"/>
    <w:semiHidden/>
    <w:rsid w:val="00A6390A"/>
    <w:rPr>
      <w:rFonts w:ascii="Tahoma" w:hAnsi="Tahoma" w:cs="Tahoma"/>
      <w:sz w:val="16"/>
      <w:szCs w:val="16"/>
      <w:lang w:eastAsia="en-US"/>
    </w:rPr>
  </w:style>
  <w:style w:type="paragraph" w:styleId="Header">
    <w:name w:val="header"/>
    <w:basedOn w:val="Normal"/>
    <w:link w:val="HeaderChar"/>
    <w:semiHidden/>
    <w:rsid w:val="00F85751"/>
    <w:pPr>
      <w:tabs>
        <w:tab w:val="center" w:pos="4153"/>
        <w:tab w:val="right" w:pos="8306"/>
      </w:tabs>
    </w:pPr>
    <w:rPr>
      <w:rFonts w:ascii="MS Sans Serif" w:hAnsi="MS Sans Serif"/>
      <w:sz w:val="20"/>
      <w:szCs w:val="20"/>
      <w:lang w:val="en-US" w:eastAsia="en-GB"/>
    </w:rPr>
  </w:style>
  <w:style w:type="character" w:customStyle="1" w:styleId="HeaderChar">
    <w:name w:val="Header Char"/>
    <w:basedOn w:val="DefaultParagraphFont"/>
    <w:link w:val="Header"/>
    <w:semiHidden/>
    <w:rsid w:val="00F85751"/>
    <w:rPr>
      <w:rFonts w:ascii="MS Sans Serif" w:hAnsi="MS Sans Serif"/>
      <w:lang w:val="en-US"/>
    </w:rPr>
  </w:style>
  <w:style w:type="table" w:styleId="TableGrid">
    <w:name w:val="Table Grid"/>
    <w:basedOn w:val="TableNormal"/>
    <w:uiPriority w:val="59"/>
    <w:rsid w:val="00F85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20106D"/>
    <w:rPr>
      <w:rFonts w:ascii="Times New Roman" w:hAnsi="Times New Roman"/>
      <w:b/>
      <w:sz w:val="20"/>
      <w:szCs w:val="20"/>
      <w:lang w:eastAsia="en-GB"/>
    </w:rPr>
  </w:style>
  <w:style w:type="character" w:customStyle="1" w:styleId="BodyTextChar">
    <w:name w:val="Body Text Char"/>
    <w:basedOn w:val="DefaultParagraphFont"/>
    <w:link w:val="BodyText"/>
    <w:semiHidden/>
    <w:rsid w:val="0020106D"/>
    <w:rPr>
      <w:b/>
    </w:rPr>
  </w:style>
  <w:style w:type="paragraph" w:styleId="BlockText">
    <w:name w:val="Block Text"/>
    <w:basedOn w:val="Normal"/>
    <w:semiHidden/>
    <w:rsid w:val="0020106D"/>
    <w:pPr>
      <w:widowControl w:val="0"/>
      <w:tabs>
        <w:tab w:val="left" w:pos="851"/>
        <w:tab w:val="left" w:pos="1134"/>
        <w:tab w:val="left" w:pos="1701"/>
        <w:tab w:val="left" w:pos="2127"/>
        <w:tab w:val="right" w:pos="6804"/>
        <w:tab w:val="right" w:pos="8364"/>
      </w:tabs>
      <w:ind w:left="855" w:right="96"/>
      <w:jc w:val="both"/>
    </w:pPr>
    <w:rPr>
      <w:rFonts w:ascii="Times New Roman" w:hAnsi="Times New Roman"/>
      <w:b/>
      <w:color w:val="000000"/>
      <w:szCs w:val="20"/>
      <w:lang w:eastAsia="en-GB"/>
    </w:rPr>
  </w:style>
  <w:style w:type="paragraph" w:styleId="Revision">
    <w:name w:val="Revision"/>
    <w:hidden/>
    <w:uiPriority w:val="99"/>
    <w:semiHidden/>
    <w:rsid w:val="00656F24"/>
    <w:rPr>
      <w:rFonts w:ascii="Arial" w:hAnsi="Arial"/>
      <w:sz w:val="24"/>
      <w:szCs w:val="24"/>
      <w:lang w:eastAsia="en-US"/>
    </w:rPr>
  </w:style>
  <w:style w:type="character" w:customStyle="1" w:styleId="Heading4Char">
    <w:name w:val="Heading 4 Char"/>
    <w:basedOn w:val="DefaultParagraphFont"/>
    <w:link w:val="Heading4"/>
    <w:rsid w:val="0051153B"/>
    <w:rPr>
      <w:rFonts w:ascii="Arial Unicode MS" w:eastAsia="Arial Unicode MS" w:hAnsi="Arial Unicode MS" w:cs="Arial Unicode MS"/>
      <w:b/>
      <w:bCs/>
      <w:sz w:val="24"/>
      <w:szCs w:val="24"/>
      <w:lang w:eastAsia="en-US"/>
    </w:rPr>
  </w:style>
  <w:style w:type="paragraph" w:styleId="NoSpacing">
    <w:name w:val="No Spacing"/>
    <w:uiPriority w:val="1"/>
    <w:qFormat/>
    <w:rsid w:val="0051153B"/>
    <w:rPr>
      <w:rFonts w:ascii="Arial" w:hAnsi="Arial"/>
      <w:sz w:val="24"/>
      <w:szCs w:val="24"/>
      <w:lang w:eastAsia="en-US"/>
    </w:rPr>
  </w:style>
  <w:style w:type="paragraph" w:styleId="Footer">
    <w:name w:val="footer"/>
    <w:basedOn w:val="Normal"/>
    <w:link w:val="FooterChar"/>
    <w:uiPriority w:val="99"/>
    <w:unhideWhenUsed/>
    <w:rsid w:val="00DE4984"/>
    <w:pPr>
      <w:tabs>
        <w:tab w:val="center" w:pos="4513"/>
        <w:tab w:val="right" w:pos="9026"/>
      </w:tabs>
    </w:pPr>
  </w:style>
  <w:style w:type="character" w:customStyle="1" w:styleId="FooterChar">
    <w:name w:val="Footer Char"/>
    <w:basedOn w:val="DefaultParagraphFont"/>
    <w:link w:val="Footer"/>
    <w:uiPriority w:val="99"/>
    <w:rsid w:val="00DE4984"/>
    <w:rPr>
      <w:rFonts w:ascii="Arial" w:hAnsi="Arial"/>
      <w:sz w:val="24"/>
      <w:szCs w:val="24"/>
      <w:lang w:eastAsia="en-US"/>
    </w:rPr>
  </w:style>
  <w:style w:type="paragraph" w:styleId="ListBullet">
    <w:name w:val="List Bullet"/>
    <w:basedOn w:val="Normal"/>
    <w:uiPriority w:val="99"/>
    <w:unhideWhenUsed/>
    <w:rsid w:val="00101AB2"/>
    <w:pPr>
      <w:numPr>
        <w:numId w:val="17"/>
      </w:numPr>
      <w:contextualSpacing/>
    </w:pPr>
  </w:style>
  <w:style w:type="paragraph" w:styleId="ListParagraph">
    <w:name w:val="List Paragraph"/>
    <w:basedOn w:val="Normal"/>
    <w:uiPriority w:val="34"/>
    <w:qFormat/>
    <w:rsid w:val="00BF6090"/>
    <w:pPr>
      <w:ind w:left="720"/>
    </w:pPr>
  </w:style>
  <w:style w:type="paragraph" w:styleId="BodyTextIndent">
    <w:name w:val="Body Text Indent"/>
    <w:basedOn w:val="Normal"/>
    <w:link w:val="BodyTextIndentChar"/>
    <w:uiPriority w:val="99"/>
    <w:semiHidden/>
    <w:unhideWhenUsed/>
    <w:rsid w:val="0041179C"/>
    <w:pPr>
      <w:spacing w:after="120"/>
      <w:ind w:left="283"/>
    </w:pPr>
  </w:style>
  <w:style w:type="character" w:customStyle="1" w:styleId="BodyTextIndentChar">
    <w:name w:val="Body Text Indent Char"/>
    <w:basedOn w:val="DefaultParagraphFont"/>
    <w:link w:val="BodyTextIndent"/>
    <w:uiPriority w:val="99"/>
    <w:semiHidden/>
    <w:rsid w:val="0041179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tsolutions.norfolk.gov.uk/efsfinanceproceduremanual/Income.asp" TargetMode="External"/><Relationship Id="rId5" Type="http://schemas.openxmlformats.org/officeDocument/2006/relationships/settings" Target="settings.xml"/><Relationship Id="rId10" Type="http://schemas.openxmlformats.org/officeDocument/2006/relationships/hyperlink" Target="http://ictsolutions.norfolk.gov.uk/efsfinanceproceduremanual/Income.a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AC34-75C4-4274-94E8-5623F672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8317</Words>
  <Characters>44933</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Finance Procedure Manual</vt:lpstr>
    </vt:vector>
  </TitlesOfParts>
  <Company>Education</Company>
  <LinksUpToDate>false</LinksUpToDate>
  <CharactersWithSpaces>53144</CharactersWithSpaces>
  <SharedDoc>false</SharedDoc>
  <HLinks>
    <vt:vector size="12" baseType="variant">
      <vt:variant>
        <vt:i4>6750266</vt:i4>
      </vt:variant>
      <vt:variant>
        <vt:i4>3</vt:i4>
      </vt:variant>
      <vt:variant>
        <vt:i4>0</vt:i4>
      </vt:variant>
      <vt:variant>
        <vt:i4>5</vt:i4>
      </vt:variant>
      <vt:variant>
        <vt:lpwstr>http://ictsolutions.norfolk.gov.uk/efsfinanceproceduremanual/Income.asp</vt:lpwstr>
      </vt:variant>
      <vt:variant>
        <vt:lpwstr>Income921</vt:lpwstr>
      </vt:variant>
      <vt:variant>
        <vt:i4>6684730</vt:i4>
      </vt:variant>
      <vt:variant>
        <vt:i4>0</vt:i4>
      </vt:variant>
      <vt:variant>
        <vt:i4>0</vt:i4>
      </vt:variant>
      <vt:variant>
        <vt:i4>5</vt:i4>
      </vt:variant>
      <vt:variant>
        <vt:lpwstr>http://ictsolutions.norfolk.gov.uk/efsfinanceproceduremanual/Income.asp</vt:lpwstr>
      </vt:variant>
      <vt:variant>
        <vt:lpwstr>Income933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Procedure Manual</dc:title>
  <dc:creator>Administrator</dc:creator>
  <cp:lastModifiedBy>Administrator</cp:lastModifiedBy>
  <cp:revision>3</cp:revision>
  <cp:lastPrinted>2017-12-06T09:22:00Z</cp:lastPrinted>
  <dcterms:created xsi:type="dcterms:W3CDTF">2017-12-06T08:49:00Z</dcterms:created>
  <dcterms:modified xsi:type="dcterms:W3CDTF">2017-12-06T09:28:00Z</dcterms:modified>
</cp:coreProperties>
</file>